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B1E099" w14:textId="254CF3B2" w:rsidR="00396055" w:rsidRPr="00CE1F7D" w:rsidRDefault="00396055" w:rsidP="00396055">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w:t>
      </w:r>
      <w:r w:rsidR="005D11A9">
        <w:rPr>
          <w:rFonts w:ascii="Arial" w:hAnsi="Arial" w:cs="Arial"/>
          <w:b/>
          <w:kern w:val="2"/>
          <w:lang w:eastAsia="zh-CN"/>
        </w:rPr>
        <w:t>2</w:t>
      </w:r>
      <w:r w:rsidRPr="00CE1F7D">
        <w:rPr>
          <w:rFonts w:ascii="Arial" w:hAnsi="Arial" w:cs="Arial"/>
          <w:b/>
          <w:kern w:val="2"/>
          <w:lang w:eastAsia="zh-CN"/>
        </w:rPr>
        <w:t xml:space="preserve"> Meeting </w:t>
      </w:r>
      <w:r w:rsidR="00385746">
        <w:rPr>
          <w:rFonts w:ascii="Arial" w:hAnsi="Arial" w:cs="Arial"/>
          <w:b/>
          <w:kern w:val="2"/>
          <w:lang w:eastAsia="zh-CN"/>
        </w:rPr>
        <w:t>#</w:t>
      </w:r>
      <w:r w:rsidR="00B468D5" w:rsidRPr="00CE1F7D">
        <w:rPr>
          <w:rFonts w:ascii="Arial" w:hAnsi="Arial" w:cs="Arial"/>
          <w:b/>
          <w:kern w:val="2"/>
          <w:lang w:eastAsia="zh-CN"/>
        </w:rPr>
        <w:t>1</w:t>
      </w:r>
      <w:r w:rsidR="005D11A9">
        <w:rPr>
          <w:rFonts w:ascii="Arial" w:hAnsi="Arial" w:cs="Arial"/>
          <w:b/>
          <w:kern w:val="2"/>
          <w:lang w:eastAsia="zh-CN"/>
        </w:rPr>
        <w:t>2</w:t>
      </w:r>
      <w:r w:rsidR="00AB2C6B">
        <w:rPr>
          <w:rFonts w:ascii="Arial" w:hAnsi="Arial" w:cs="Arial"/>
          <w:b/>
          <w:kern w:val="2"/>
          <w:lang w:eastAsia="zh-CN"/>
        </w:rPr>
        <w:t>8</w:t>
      </w:r>
      <w:r w:rsidR="00984538" w:rsidRPr="00CE1F7D">
        <w:rPr>
          <w:rFonts w:ascii="Arial" w:hAnsi="Arial" w:cs="Arial"/>
          <w:b/>
          <w:kern w:val="2"/>
          <w:lang w:eastAsia="zh-CN"/>
        </w:rPr>
        <w:tab/>
      </w:r>
      <w:r w:rsidR="00984538" w:rsidRPr="00F00202">
        <w:rPr>
          <w:rFonts w:ascii="Arial" w:hAnsi="Arial" w:cs="Arial"/>
          <w:b/>
          <w:kern w:val="2"/>
          <w:lang w:eastAsia="zh-CN"/>
        </w:rPr>
        <w:t xml:space="preserve"> R</w:t>
      </w:r>
      <w:r w:rsidR="005D11A9" w:rsidRPr="00F00202">
        <w:rPr>
          <w:rFonts w:ascii="Arial" w:hAnsi="Arial" w:cs="Arial"/>
          <w:b/>
          <w:kern w:val="2"/>
          <w:lang w:eastAsia="zh-CN"/>
        </w:rPr>
        <w:t>2</w:t>
      </w:r>
      <w:r w:rsidR="000A01F7" w:rsidRPr="00F00202">
        <w:rPr>
          <w:rFonts w:ascii="Arial" w:hAnsi="Arial" w:cs="Arial"/>
          <w:b/>
          <w:kern w:val="2"/>
          <w:lang w:eastAsia="zh-CN"/>
        </w:rPr>
        <w:t>-</w:t>
      </w:r>
      <w:r w:rsidR="00FE5F78" w:rsidRPr="00F00202">
        <w:rPr>
          <w:rFonts w:ascii="Arial" w:hAnsi="Arial" w:cs="Arial"/>
          <w:b/>
          <w:kern w:val="2"/>
          <w:lang w:eastAsia="zh-CN"/>
        </w:rPr>
        <w:t>24</w:t>
      </w:r>
      <w:r w:rsidR="00CE4D05" w:rsidRPr="00F00202">
        <w:rPr>
          <w:rFonts w:ascii="Arial" w:hAnsi="Arial" w:cs="Arial"/>
          <w:b/>
          <w:kern w:val="2"/>
          <w:lang w:eastAsia="zh-CN"/>
        </w:rPr>
        <w:t>10581</w:t>
      </w:r>
    </w:p>
    <w:p w14:paraId="38938ED0" w14:textId="44AE0930" w:rsidR="00A420DB" w:rsidRPr="00D60BC6" w:rsidRDefault="00CC1C55" w:rsidP="00A420DB">
      <w:pPr>
        <w:spacing w:after="60"/>
        <w:rPr>
          <w:rFonts w:ascii="Arial" w:hAnsi="Arial" w:cs="Arial"/>
          <w:b/>
          <w:lang w:val="pt-BR"/>
        </w:rPr>
      </w:pPr>
      <w:r>
        <w:rPr>
          <w:rFonts w:ascii="Arial" w:hAnsi="Arial" w:cs="Arial"/>
          <w:b/>
          <w:lang w:val="pt-BR"/>
        </w:rPr>
        <w:t>Orlando, FL</w:t>
      </w:r>
      <w:r w:rsidRPr="00BD7F91">
        <w:rPr>
          <w:rFonts w:ascii="Arial" w:hAnsi="Arial" w:cs="Arial"/>
          <w:b/>
          <w:lang w:val="pt-BR"/>
        </w:rPr>
        <w:t xml:space="preserve">, </w:t>
      </w:r>
      <w:r>
        <w:rPr>
          <w:rFonts w:ascii="Arial" w:hAnsi="Arial" w:cs="Arial"/>
          <w:b/>
          <w:lang w:val="pt-BR"/>
        </w:rPr>
        <w:t xml:space="preserve">USA, </w:t>
      </w:r>
      <w:proofErr w:type="spellStart"/>
      <w:r>
        <w:rPr>
          <w:rFonts w:ascii="Arial" w:hAnsi="Arial" w:cs="Arial"/>
          <w:b/>
          <w:lang w:val="pt-BR"/>
        </w:rPr>
        <w:t>November</w:t>
      </w:r>
      <w:proofErr w:type="spellEnd"/>
      <w:r w:rsidRPr="00BD7F91">
        <w:rPr>
          <w:rFonts w:ascii="Arial" w:hAnsi="Arial" w:cs="Arial"/>
          <w:b/>
          <w:lang w:val="pt-BR"/>
        </w:rPr>
        <w:t xml:space="preserve"> 18</w:t>
      </w:r>
      <w:r>
        <w:rPr>
          <w:rFonts w:ascii="Arial" w:hAnsi="Arial" w:cs="Arial"/>
          <w:b/>
          <w:lang w:val="pt-BR"/>
        </w:rPr>
        <w:t>-22</w:t>
      </w:r>
      <w:r w:rsidR="00E22248" w:rsidRPr="00D60BC6">
        <w:rPr>
          <w:rFonts w:ascii="Arial" w:hAnsi="Arial" w:cs="Arial"/>
          <w:b/>
          <w:lang w:val="pt-BR"/>
        </w:rPr>
        <w:t>, 2024</w:t>
      </w:r>
    </w:p>
    <w:p w14:paraId="7826937B" w14:textId="50F80F07" w:rsidR="009C0564" w:rsidRPr="00D60BC6" w:rsidRDefault="009C0564" w:rsidP="003E0282">
      <w:pPr>
        <w:spacing w:after="60"/>
        <w:ind w:left="1555" w:hanging="1555"/>
        <w:jc w:val="left"/>
        <w:rPr>
          <w:rFonts w:ascii="Arial" w:hAnsi="Arial" w:cs="Arial"/>
          <w:b/>
          <w:lang w:val="pt-BR" w:eastAsia="zh-CN"/>
        </w:rPr>
      </w:pPr>
      <w:r w:rsidRPr="00D60BC6">
        <w:rPr>
          <w:rFonts w:ascii="Arial" w:hAnsi="Arial" w:cs="Arial"/>
          <w:b/>
          <w:lang w:val="pt-BR" w:eastAsia="zh-CN"/>
        </w:rPr>
        <w:t>Agenda Item:</w:t>
      </w:r>
      <w:r w:rsidR="00F31B49" w:rsidRPr="00D60BC6">
        <w:rPr>
          <w:rFonts w:ascii="Arial" w:hAnsi="Arial" w:cs="Arial"/>
          <w:b/>
          <w:lang w:val="pt-BR" w:eastAsia="zh-CN"/>
        </w:rPr>
        <w:tab/>
      </w:r>
      <w:r w:rsidR="00B44430" w:rsidRPr="00D60BC6">
        <w:rPr>
          <w:rFonts w:ascii="Arial" w:hAnsi="Arial" w:cs="Arial"/>
          <w:b/>
          <w:lang w:val="pt-BR" w:eastAsia="zh-CN"/>
        </w:rPr>
        <w:t>8.1.2.</w:t>
      </w:r>
      <w:r w:rsidR="00D10048" w:rsidRPr="00D60BC6">
        <w:rPr>
          <w:rFonts w:ascii="Arial" w:hAnsi="Arial" w:cs="Arial"/>
          <w:b/>
          <w:lang w:val="pt-BR" w:eastAsia="zh-CN"/>
        </w:rPr>
        <w:t>2</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7BA12301"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 xml:space="preserve">Discussion on </w:t>
      </w:r>
      <w:r w:rsidR="00B44430">
        <w:rPr>
          <w:rFonts w:ascii="Arial" w:hAnsi="Arial" w:cs="Arial"/>
          <w:b/>
          <w:lang w:eastAsia="zh-CN"/>
        </w:rPr>
        <w:t xml:space="preserve">LCM for </w:t>
      </w:r>
      <w:r w:rsidR="00913ADB">
        <w:rPr>
          <w:rFonts w:ascii="Arial" w:hAnsi="Arial" w:cs="Arial"/>
          <w:b/>
          <w:lang w:eastAsia="zh-CN"/>
        </w:rPr>
        <w:t>UE</w:t>
      </w:r>
      <w:r w:rsidR="00B44430">
        <w:rPr>
          <w:rFonts w:ascii="Arial" w:hAnsi="Arial" w:cs="Arial"/>
          <w:b/>
          <w:lang w:eastAsia="zh-CN"/>
        </w:rPr>
        <w:t>-Side Model</w:t>
      </w:r>
      <w:r w:rsidR="00AC6201">
        <w:rPr>
          <w:rFonts w:ascii="Arial" w:hAnsi="Arial" w:cs="Arial"/>
          <w:b/>
          <w:lang w:eastAsia="zh-CN"/>
        </w:rPr>
        <w:t xml:space="preserve"> </w:t>
      </w:r>
      <w:r w:rsidR="00267AF1" w:rsidRPr="00267AF1">
        <w:rPr>
          <w:rFonts w:ascii="Arial" w:hAnsi="Arial" w:cs="Arial"/>
          <w:b/>
          <w:lang w:eastAsia="zh-CN"/>
        </w:rPr>
        <w:t>for Beam Management use case</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30D9D426" w14:textId="3F83E706" w:rsidR="00FB3701" w:rsidRPr="00236547" w:rsidRDefault="009C0564" w:rsidP="00FB3701">
      <w:pPr>
        <w:pStyle w:val="Heading1"/>
      </w:pPr>
      <w:r w:rsidRPr="00CE1F7D">
        <w:t>Introduction</w:t>
      </w:r>
      <w:bookmarkEnd w:id="0"/>
      <w:bookmarkEnd w:id="1"/>
    </w:p>
    <w:p w14:paraId="1F733BBB" w14:textId="6C678DEB" w:rsidR="00BD5769" w:rsidRDefault="00BD5769" w:rsidP="00BD5769">
      <w:pPr>
        <w:spacing w:after="240"/>
        <w:rPr>
          <w:sz w:val="20"/>
          <w:szCs w:val="20"/>
          <w:lang w:val="en-GB"/>
        </w:rPr>
      </w:pPr>
      <w:r>
        <w:rPr>
          <w:sz w:val="20"/>
          <w:szCs w:val="20"/>
          <w:lang w:val="en-GB"/>
        </w:rPr>
        <w:t xml:space="preserve">In </w:t>
      </w:r>
      <w:r w:rsidR="004D11FD">
        <w:rPr>
          <w:sz w:val="20"/>
          <w:szCs w:val="20"/>
          <w:lang w:val="en-GB"/>
        </w:rPr>
        <w:t xml:space="preserve">RAN2 </w:t>
      </w:r>
      <w:r>
        <w:rPr>
          <w:sz w:val="20"/>
          <w:szCs w:val="20"/>
          <w:lang w:val="en-GB"/>
        </w:rPr>
        <w:t xml:space="preserve">meeting </w:t>
      </w:r>
      <w:r w:rsidR="007C48C9">
        <w:rPr>
          <w:sz w:val="20"/>
          <w:szCs w:val="20"/>
          <w:lang w:val="en-GB"/>
        </w:rPr>
        <w:t>#127bis</w:t>
      </w:r>
      <w:r w:rsidR="00BC3281">
        <w:rPr>
          <w:sz w:val="20"/>
          <w:szCs w:val="20"/>
          <w:lang w:val="en-GB"/>
        </w:rPr>
        <w:t xml:space="preserve"> </w:t>
      </w:r>
      <w:r w:rsidR="00BC3281">
        <w:rPr>
          <w:sz w:val="20"/>
          <w:szCs w:val="20"/>
          <w:lang w:val="en-GB"/>
        </w:rPr>
        <w:fldChar w:fldCharType="begin"/>
      </w:r>
      <w:r w:rsidR="00BC3281">
        <w:rPr>
          <w:sz w:val="20"/>
          <w:szCs w:val="20"/>
          <w:lang w:val="en-GB"/>
        </w:rPr>
        <w:instrText xml:space="preserve"> REF _Ref181888924 \r \h </w:instrText>
      </w:r>
      <w:r w:rsidR="00BC3281">
        <w:rPr>
          <w:sz w:val="20"/>
          <w:szCs w:val="20"/>
          <w:lang w:val="en-GB"/>
        </w:rPr>
      </w:r>
      <w:r w:rsidR="00BC3281">
        <w:rPr>
          <w:sz w:val="20"/>
          <w:szCs w:val="20"/>
          <w:lang w:val="en-GB"/>
        </w:rPr>
        <w:fldChar w:fldCharType="separate"/>
      </w:r>
      <w:r w:rsidR="00BC3281">
        <w:rPr>
          <w:sz w:val="20"/>
          <w:szCs w:val="20"/>
          <w:lang w:val="en-GB"/>
        </w:rPr>
        <w:t>[6]</w:t>
      </w:r>
      <w:r w:rsidR="00BC3281">
        <w:rPr>
          <w:sz w:val="20"/>
          <w:szCs w:val="20"/>
          <w:lang w:val="en-GB"/>
        </w:rPr>
        <w:fldChar w:fldCharType="end"/>
      </w:r>
      <w:r w:rsidR="007C48C9">
        <w:rPr>
          <w:sz w:val="20"/>
          <w:szCs w:val="20"/>
          <w:lang w:val="en-GB"/>
        </w:rPr>
        <w:t xml:space="preserve">, </w:t>
      </w:r>
      <w:r w:rsidR="00F4641D">
        <w:rPr>
          <w:sz w:val="20"/>
          <w:szCs w:val="20"/>
          <w:lang w:val="en-GB"/>
        </w:rPr>
        <w:t xml:space="preserve">the </w:t>
      </w:r>
      <w:r w:rsidR="00BF10E1">
        <w:rPr>
          <w:sz w:val="20"/>
          <w:szCs w:val="20"/>
          <w:lang w:val="en-GB"/>
        </w:rPr>
        <w:t>d</w:t>
      </w:r>
      <w:r w:rsidRPr="00B45BAB">
        <w:rPr>
          <w:sz w:val="20"/>
          <w:szCs w:val="20"/>
          <w:lang w:val="en-GB"/>
        </w:rPr>
        <w:t>iscussion</w:t>
      </w:r>
      <w:r>
        <w:rPr>
          <w:sz w:val="20"/>
          <w:szCs w:val="20"/>
          <w:lang w:val="en-GB"/>
        </w:rPr>
        <w:t>s</w:t>
      </w:r>
      <w:r w:rsidRPr="00B45BAB">
        <w:rPr>
          <w:sz w:val="20"/>
          <w:szCs w:val="20"/>
          <w:lang w:val="en-GB"/>
        </w:rPr>
        <w:t xml:space="preserve"> </w:t>
      </w:r>
      <w:r>
        <w:rPr>
          <w:sz w:val="20"/>
          <w:szCs w:val="20"/>
          <w:lang w:val="en-GB"/>
        </w:rPr>
        <w:t xml:space="preserve">were </w:t>
      </w:r>
      <w:r w:rsidRPr="00B45BAB">
        <w:rPr>
          <w:sz w:val="20"/>
          <w:szCs w:val="20"/>
          <w:lang w:val="en-GB"/>
        </w:rPr>
        <w:t>focused on the following topics.</w:t>
      </w:r>
    </w:p>
    <w:p w14:paraId="22C740EA" w14:textId="77777777" w:rsidR="00BD5769" w:rsidRPr="0097012F" w:rsidRDefault="00BD5769" w:rsidP="00BD5769">
      <w:pPr>
        <w:pStyle w:val="ListParagraph"/>
        <w:numPr>
          <w:ilvl w:val="0"/>
          <w:numId w:val="34"/>
        </w:numPr>
        <w:spacing w:after="240"/>
        <w:rPr>
          <w:rFonts w:ascii="Times New Roman" w:hAnsi="Times New Roman"/>
          <w:sz w:val="20"/>
          <w:szCs w:val="20"/>
        </w:rPr>
      </w:pPr>
      <w:r w:rsidRPr="0097012F">
        <w:rPr>
          <w:rFonts w:ascii="Times New Roman" w:hAnsi="Times New Roman"/>
          <w:sz w:val="20"/>
          <w:szCs w:val="20"/>
        </w:rPr>
        <w:t>Signalling of functionality applicability report</w:t>
      </w:r>
    </w:p>
    <w:p w14:paraId="51120B87" w14:textId="77777777" w:rsidR="00BD5769" w:rsidRPr="0097012F" w:rsidRDefault="00BD5769" w:rsidP="00BD5769">
      <w:pPr>
        <w:pStyle w:val="ListParagraph"/>
        <w:numPr>
          <w:ilvl w:val="0"/>
          <w:numId w:val="34"/>
        </w:numPr>
        <w:spacing w:after="240"/>
        <w:rPr>
          <w:rFonts w:ascii="Times New Roman" w:hAnsi="Times New Roman"/>
          <w:sz w:val="20"/>
          <w:szCs w:val="20"/>
        </w:rPr>
      </w:pPr>
      <w:r>
        <w:rPr>
          <w:rFonts w:ascii="Times New Roman" w:hAnsi="Times New Roman"/>
          <w:sz w:val="20"/>
          <w:szCs w:val="20"/>
        </w:rPr>
        <w:t>Reporting of</w:t>
      </w:r>
      <w:r w:rsidRPr="0097012F">
        <w:rPr>
          <w:rFonts w:ascii="Times New Roman" w:hAnsi="Times New Roman"/>
          <w:sz w:val="20"/>
          <w:szCs w:val="20"/>
        </w:rPr>
        <w:t xml:space="preserve"> non-applicable functionalities</w:t>
      </w:r>
    </w:p>
    <w:p w14:paraId="3C510E90" w14:textId="77777777" w:rsidR="00BD5769" w:rsidRPr="00581180" w:rsidRDefault="00BD5769" w:rsidP="00BD5769">
      <w:pPr>
        <w:pStyle w:val="ListParagraph"/>
        <w:numPr>
          <w:ilvl w:val="0"/>
          <w:numId w:val="34"/>
        </w:numPr>
        <w:spacing w:after="240"/>
        <w:rPr>
          <w:rFonts w:ascii="Times New Roman" w:hAnsi="Times New Roman"/>
          <w:sz w:val="20"/>
          <w:szCs w:val="20"/>
        </w:rPr>
      </w:pPr>
      <w:r w:rsidRPr="00581180">
        <w:rPr>
          <w:rFonts w:ascii="Times New Roman" w:hAnsi="Times New Roman"/>
          <w:sz w:val="20"/>
          <w:szCs w:val="20"/>
        </w:rPr>
        <w:t>Activation/Deactivation/Fallback</w:t>
      </w:r>
    </w:p>
    <w:p w14:paraId="0CA87FF6" w14:textId="77777777" w:rsidR="00BD5769" w:rsidRPr="00581180" w:rsidRDefault="00BD5769" w:rsidP="00BD5769">
      <w:pPr>
        <w:pStyle w:val="ListParagraph"/>
        <w:numPr>
          <w:ilvl w:val="0"/>
          <w:numId w:val="34"/>
        </w:numPr>
        <w:spacing w:after="240"/>
        <w:rPr>
          <w:rFonts w:ascii="Times New Roman" w:hAnsi="Times New Roman"/>
          <w:sz w:val="20"/>
          <w:szCs w:val="20"/>
        </w:rPr>
      </w:pPr>
      <w:r w:rsidRPr="00581180">
        <w:rPr>
          <w:rFonts w:ascii="Times New Roman" w:hAnsi="Times New Roman"/>
          <w:sz w:val="20"/>
          <w:szCs w:val="20"/>
        </w:rPr>
        <w:t>Data Collection and model training</w:t>
      </w:r>
    </w:p>
    <w:p w14:paraId="3741A515" w14:textId="7F057C48" w:rsidR="00BD5769" w:rsidRDefault="00BD5769" w:rsidP="00BD5769">
      <w:pPr>
        <w:spacing w:after="240"/>
        <w:rPr>
          <w:sz w:val="20"/>
          <w:szCs w:val="20"/>
        </w:rPr>
      </w:pPr>
      <w:r>
        <w:rPr>
          <w:sz w:val="20"/>
          <w:szCs w:val="20"/>
        </w:rPr>
        <w:t>On the signaling discussion, companies shared their views on what existing mechanisms can be used to report applicable functionalitie</w:t>
      </w:r>
      <w:r w:rsidR="006A1A6D">
        <w:rPr>
          <w:sz w:val="20"/>
          <w:szCs w:val="20"/>
        </w:rPr>
        <w:t>s and</w:t>
      </w:r>
      <w:r>
        <w:rPr>
          <w:sz w:val="20"/>
          <w:szCs w:val="20"/>
        </w:rPr>
        <w:t xml:space="preserve"> converged to use </w:t>
      </w:r>
      <w:r w:rsidRPr="00A44188">
        <w:rPr>
          <w:sz w:val="20"/>
          <w:szCs w:val="20"/>
        </w:rPr>
        <w:t xml:space="preserve">UAI and </w:t>
      </w:r>
      <w:proofErr w:type="spellStart"/>
      <w:r w:rsidRPr="00E60FDF">
        <w:rPr>
          <w:i/>
          <w:iCs/>
          <w:sz w:val="20"/>
          <w:szCs w:val="20"/>
        </w:rPr>
        <w:t>RRCReconfigurationComplete</w:t>
      </w:r>
      <w:proofErr w:type="spellEnd"/>
      <w:r w:rsidRPr="00A44188">
        <w:rPr>
          <w:sz w:val="20"/>
          <w:szCs w:val="20"/>
        </w:rPr>
        <w:t xml:space="preserve"> message </w:t>
      </w:r>
      <w:r>
        <w:rPr>
          <w:sz w:val="20"/>
          <w:szCs w:val="20"/>
        </w:rPr>
        <w:t>for</w:t>
      </w:r>
      <w:r w:rsidRPr="00A44188">
        <w:rPr>
          <w:sz w:val="20"/>
          <w:szCs w:val="20"/>
        </w:rPr>
        <w:t xml:space="preserve"> report</w:t>
      </w:r>
      <w:r>
        <w:rPr>
          <w:sz w:val="20"/>
          <w:szCs w:val="20"/>
        </w:rPr>
        <w:t>ing</w:t>
      </w:r>
      <w:r w:rsidRPr="00A44188">
        <w:rPr>
          <w:sz w:val="20"/>
          <w:szCs w:val="20"/>
        </w:rPr>
        <w:t xml:space="preserve"> applicable functionality.</w:t>
      </w:r>
    </w:p>
    <w:p w14:paraId="6C66F09E" w14:textId="2E7CCFAB" w:rsidR="00BD5769" w:rsidRDefault="00422702" w:rsidP="00BD5769">
      <w:pPr>
        <w:spacing w:after="240"/>
        <w:rPr>
          <w:sz w:val="20"/>
          <w:szCs w:val="20"/>
        </w:rPr>
      </w:pPr>
      <w:r>
        <w:rPr>
          <w:sz w:val="20"/>
          <w:szCs w:val="20"/>
        </w:rPr>
        <w:t xml:space="preserve">Companies </w:t>
      </w:r>
      <w:r w:rsidR="00B17D7D">
        <w:rPr>
          <w:sz w:val="20"/>
          <w:szCs w:val="20"/>
        </w:rPr>
        <w:t xml:space="preserve">also </w:t>
      </w:r>
      <w:r>
        <w:rPr>
          <w:sz w:val="20"/>
          <w:szCs w:val="20"/>
        </w:rPr>
        <w:t>discussed whether t</w:t>
      </w:r>
      <w:r w:rsidR="00BD5769">
        <w:rPr>
          <w:sz w:val="20"/>
          <w:szCs w:val="20"/>
        </w:rPr>
        <w:t xml:space="preserve">o report </w:t>
      </w:r>
      <w:r w:rsidR="00BD5769" w:rsidRPr="0097012F">
        <w:rPr>
          <w:sz w:val="20"/>
          <w:szCs w:val="20"/>
          <w:lang w:val="en-GB"/>
        </w:rPr>
        <w:t>non-applicable functionalities</w:t>
      </w:r>
      <w:r w:rsidR="00BD5769">
        <w:rPr>
          <w:sz w:val="20"/>
          <w:szCs w:val="20"/>
        </w:rPr>
        <w:t xml:space="preserve">. While some companies didn’t see </w:t>
      </w:r>
      <w:r w:rsidR="002F5F2B">
        <w:rPr>
          <w:sz w:val="20"/>
          <w:szCs w:val="20"/>
        </w:rPr>
        <w:t xml:space="preserve">the </w:t>
      </w:r>
      <w:r w:rsidR="00BD5769">
        <w:rPr>
          <w:sz w:val="20"/>
          <w:szCs w:val="20"/>
        </w:rPr>
        <w:t xml:space="preserve">reasons </w:t>
      </w:r>
      <w:r w:rsidR="002F5F2B">
        <w:rPr>
          <w:sz w:val="20"/>
          <w:szCs w:val="20"/>
        </w:rPr>
        <w:t xml:space="preserve">for </w:t>
      </w:r>
      <w:r w:rsidR="00BD5769">
        <w:rPr>
          <w:sz w:val="20"/>
          <w:szCs w:val="20"/>
        </w:rPr>
        <w:t>do</w:t>
      </w:r>
      <w:r w:rsidR="002F5F2B">
        <w:rPr>
          <w:sz w:val="20"/>
          <w:szCs w:val="20"/>
        </w:rPr>
        <w:t>ing</w:t>
      </w:r>
      <w:r w:rsidR="00BD5769">
        <w:rPr>
          <w:sz w:val="20"/>
          <w:szCs w:val="20"/>
        </w:rPr>
        <w:t xml:space="preserve"> it, </w:t>
      </w:r>
      <w:r>
        <w:rPr>
          <w:sz w:val="20"/>
          <w:szCs w:val="20"/>
        </w:rPr>
        <w:t>others</w:t>
      </w:r>
      <w:r w:rsidR="00BD5769" w:rsidRPr="003045D4">
        <w:rPr>
          <w:sz w:val="20"/>
          <w:szCs w:val="20"/>
        </w:rPr>
        <w:t xml:space="preserve"> think </w:t>
      </w:r>
      <w:r w:rsidR="00A86D41">
        <w:rPr>
          <w:sz w:val="20"/>
          <w:szCs w:val="20"/>
        </w:rPr>
        <w:t xml:space="preserve">it necessary </w:t>
      </w:r>
      <w:r w:rsidR="007A617A">
        <w:rPr>
          <w:sz w:val="20"/>
          <w:szCs w:val="20"/>
        </w:rPr>
        <w:t>because</w:t>
      </w:r>
      <w:r w:rsidR="00BD5769" w:rsidRPr="003045D4">
        <w:rPr>
          <w:sz w:val="20"/>
          <w:szCs w:val="20"/>
        </w:rPr>
        <w:t xml:space="preserve"> the main motivation is to report when </w:t>
      </w:r>
      <w:r w:rsidR="00BD5769">
        <w:rPr>
          <w:sz w:val="20"/>
          <w:szCs w:val="20"/>
        </w:rPr>
        <w:t>a functionality</w:t>
      </w:r>
      <w:r w:rsidR="00BD5769" w:rsidRPr="003045D4">
        <w:rPr>
          <w:sz w:val="20"/>
          <w:szCs w:val="20"/>
        </w:rPr>
        <w:t xml:space="preserve"> </w:t>
      </w:r>
      <w:r w:rsidR="007A617A">
        <w:rPr>
          <w:sz w:val="20"/>
          <w:szCs w:val="20"/>
        </w:rPr>
        <w:t xml:space="preserve">is </w:t>
      </w:r>
      <w:r w:rsidR="00BD5769" w:rsidRPr="003045D4">
        <w:rPr>
          <w:sz w:val="20"/>
          <w:szCs w:val="20"/>
        </w:rPr>
        <w:t>no longer applicable</w:t>
      </w:r>
      <w:r w:rsidR="00A86D41">
        <w:rPr>
          <w:sz w:val="20"/>
          <w:szCs w:val="20"/>
        </w:rPr>
        <w:t>; i</w:t>
      </w:r>
      <w:r w:rsidR="00BD5769">
        <w:rPr>
          <w:sz w:val="20"/>
          <w:szCs w:val="20"/>
        </w:rPr>
        <w:t>n this case, t</w:t>
      </w:r>
      <w:r w:rsidR="00BD5769" w:rsidRPr="003045D4">
        <w:rPr>
          <w:sz w:val="20"/>
          <w:szCs w:val="20"/>
        </w:rPr>
        <w:t xml:space="preserve">here should be a </w:t>
      </w:r>
      <w:r w:rsidR="00BD5769">
        <w:rPr>
          <w:sz w:val="20"/>
          <w:szCs w:val="20"/>
        </w:rPr>
        <w:t>way</w:t>
      </w:r>
      <w:r w:rsidR="00BD5769" w:rsidRPr="003045D4">
        <w:rPr>
          <w:sz w:val="20"/>
          <w:szCs w:val="20"/>
        </w:rPr>
        <w:t xml:space="preserve"> to report </w:t>
      </w:r>
      <w:r w:rsidR="00BD5769">
        <w:rPr>
          <w:sz w:val="20"/>
          <w:szCs w:val="20"/>
        </w:rPr>
        <w:t xml:space="preserve">a </w:t>
      </w:r>
      <w:r w:rsidR="00BD5769" w:rsidRPr="003045D4">
        <w:rPr>
          <w:sz w:val="20"/>
          <w:szCs w:val="20"/>
        </w:rPr>
        <w:t>non-applicab</w:t>
      </w:r>
      <w:r w:rsidR="00BD5769">
        <w:rPr>
          <w:sz w:val="20"/>
          <w:szCs w:val="20"/>
        </w:rPr>
        <w:t>le functionality</w:t>
      </w:r>
      <w:r w:rsidR="00BD5769" w:rsidRPr="003045D4">
        <w:rPr>
          <w:sz w:val="20"/>
          <w:szCs w:val="20"/>
        </w:rPr>
        <w:t xml:space="preserve"> and the reason, i.e. no model </w:t>
      </w:r>
      <w:r w:rsidR="00EB41EE">
        <w:rPr>
          <w:sz w:val="20"/>
          <w:szCs w:val="20"/>
        </w:rPr>
        <w:t>for the functionality</w:t>
      </w:r>
      <w:r w:rsidR="00BD5769" w:rsidRPr="003045D4">
        <w:rPr>
          <w:sz w:val="20"/>
          <w:szCs w:val="20"/>
        </w:rPr>
        <w:t xml:space="preserve">. </w:t>
      </w:r>
      <w:r w:rsidR="00BD5769">
        <w:rPr>
          <w:sz w:val="20"/>
          <w:szCs w:val="20"/>
        </w:rPr>
        <w:t xml:space="preserve">The </w:t>
      </w:r>
      <w:r w:rsidR="00E570A9">
        <w:rPr>
          <w:sz w:val="20"/>
          <w:szCs w:val="20"/>
        </w:rPr>
        <w:t xml:space="preserve">need of </w:t>
      </w:r>
      <w:r w:rsidR="001779A6">
        <w:rPr>
          <w:sz w:val="20"/>
          <w:szCs w:val="20"/>
        </w:rPr>
        <w:t>the mechanism was confirmed</w:t>
      </w:r>
      <w:r w:rsidR="00BD5769">
        <w:rPr>
          <w:sz w:val="20"/>
          <w:szCs w:val="20"/>
        </w:rPr>
        <w:t xml:space="preserve"> by the group and </w:t>
      </w:r>
      <w:r w:rsidR="00FD6A55">
        <w:rPr>
          <w:sz w:val="20"/>
          <w:szCs w:val="20"/>
        </w:rPr>
        <w:t>the corresponding</w:t>
      </w:r>
      <w:r w:rsidR="00BD5769">
        <w:rPr>
          <w:sz w:val="20"/>
          <w:szCs w:val="20"/>
        </w:rPr>
        <w:t xml:space="preserve"> agreement was reached.</w:t>
      </w:r>
      <w:r w:rsidR="00BD5769" w:rsidRPr="003045D4">
        <w:rPr>
          <w:sz w:val="20"/>
          <w:szCs w:val="20"/>
        </w:rPr>
        <w:t xml:space="preserve"> </w:t>
      </w:r>
    </w:p>
    <w:p w14:paraId="4429BD02" w14:textId="5544092D" w:rsidR="00BD5769" w:rsidRDefault="00BD5769" w:rsidP="00BD5769">
      <w:pPr>
        <w:spacing w:after="240"/>
        <w:rPr>
          <w:sz w:val="20"/>
          <w:szCs w:val="20"/>
        </w:rPr>
      </w:pPr>
      <w:r>
        <w:rPr>
          <w:sz w:val="20"/>
          <w:szCs w:val="20"/>
          <w:lang w:val="en-GB"/>
        </w:rPr>
        <w:t xml:space="preserve">The topics/concepts of </w:t>
      </w:r>
      <w:r w:rsidRPr="00581180">
        <w:rPr>
          <w:sz w:val="20"/>
          <w:szCs w:val="20"/>
          <w:lang w:val="en-GB"/>
        </w:rPr>
        <w:t>Activation/Deactivation/Fallback</w:t>
      </w:r>
      <w:r>
        <w:rPr>
          <w:sz w:val="20"/>
          <w:szCs w:val="20"/>
          <w:lang w:val="en-GB"/>
        </w:rPr>
        <w:t xml:space="preserve"> were discussed again </w:t>
      </w:r>
      <w:r w:rsidR="00D31917">
        <w:rPr>
          <w:sz w:val="20"/>
          <w:szCs w:val="20"/>
          <w:lang w:val="en-GB"/>
        </w:rPr>
        <w:t xml:space="preserve">in </w:t>
      </w:r>
      <w:r>
        <w:rPr>
          <w:sz w:val="20"/>
          <w:szCs w:val="20"/>
          <w:lang w:val="en-GB"/>
        </w:rPr>
        <w:t xml:space="preserve">this meeting. There were two camps of companies, one camp thinks we should define what Fallback is while the other camp does not think so. Companies also had different views on how fallback works; some think fallback should be configured or controlled by the network, while others think how it works is not clear. After an in-meeting ad-hoc discussion, companies agree that the </w:t>
      </w:r>
      <w:r w:rsidRPr="00357446">
        <w:rPr>
          <w:sz w:val="20"/>
          <w:szCs w:val="20"/>
          <w:lang w:val="en-GB"/>
        </w:rPr>
        <w:t>existing procedures and terminologies from the CSI Framework should be used</w:t>
      </w:r>
      <w:r>
        <w:rPr>
          <w:sz w:val="20"/>
          <w:szCs w:val="20"/>
          <w:lang w:val="en-GB"/>
        </w:rPr>
        <w:t xml:space="preserve">. </w:t>
      </w:r>
      <w:r w:rsidRPr="00107D9C">
        <w:rPr>
          <w:sz w:val="20"/>
          <w:szCs w:val="20"/>
        </w:rPr>
        <w:t>For now, RAN2 will not define terminology specific to the activation or deactivation for AI/ML models</w:t>
      </w:r>
      <w:r w:rsidR="001A2770">
        <w:rPr>
          <w:sz w:val="20"/>
          <w:szCs w:val="20"/>
        </w:rPr>
        <w:t>; w</w:t>
      </w:r>
      <w:r>
        <w:rPr>
          <w:sz w:val="20"/>
          <w:szCs w:val="20"/>
        </w:rPr>
        <w:t>e can</w:t>
      </w:r>
      <w:r w:rsidRPr="00107D9C">
        <w:rPr>
          <w:sz w:val="20"/>
          <w:szCs w:val="20"/>
        </w:rPr>
        <w:t xml:space="preserve"> come back to this discussion later</w:t>
      </w:r>
      <w:r>
        <w:rPr>
          <w:sz w:val="20"/>
          <w:szCs w:val="20"/>
        </w:rPr>
        <w:t xml:space="preserve"> if necessary.</w:t>
      </w:r>
    </w:p>
    <w:p w14:paraId="1044C6E1" w14:textId="04D278BE" w:rsidR="00BD5769" w:rsidRDefault="00BD5769" w:rsidP="00BD5769">
      <w:pPr>
        <w:spacing w:after="240"/>
        <w:rPr>
          <w:sz w:val="20"/>
          <w:szCs w:val="20"/>
        </w:rPr>
      </w:pPr>
      <w:r>
        <w:rPr>
          <w:sz w:val="20"/>
          <w:szCs w:val="20"/>
          <w:lang w:val="en-GB"/>
        </w:rPr>
        <w:t>For d</w:t>
      </w:r>
      <w:r w:rsidRPr="00581180">
        <w:rPr>
          <w:sz w:val="20"/>
          <w:szCs w:val="20"/>
          <w:lang w:val="en-GB"/>
        </w:rPr>
        <w:t xml:space="preserve">ata </w:t>
      </w:r>
      <w:r>
        <w:rPr>
          <w:sz w:val="20"/>
          <w:szCs w:val="20"/>
          <w:lang w:val="en-GB"/>
        </w:rPr>
        <w:t>c</w:t>
      </w:r>
      <w:r w:rsidRPr="00581180">
        <w:rPr>
          <w:sz w:val="20"/>
          <w:szCs w:val="20"/>
          <w:lang w:val="en-GB"/>
        </w:rPr>
        <w:t>ollection and model training</w:t>
      </w:r>
      <w:r>
        <w:rPr>
          <w:sz w:val="20"/>
          <w:szCs w:val="20"/>
          <w:lang w:val="en-GB"/>
        </w:rPr>
        <w:t xml:space="preserve">, the discussion was focused on the mechanism of initiating the data collection and whether the network should have the control. The options include UE-request, NW-demand, or pre-configured. </w:t>
      </w:r>
      <w:r w:rsidR="009E54A4">
        <w:rPr>
          <w:sz w:val="20"/>
          <w:szCs w:val="20"/>
          <w:lang w:val="en-GB"/>
        </w:rPr>
        <w:t>Although some companies</w:t>
      </w:r>
      <w:r>
        <w:rPr>
          <w:sz w:val="20"/>
          <w:szCs w:val="20"/>
          <w:lang w:val="en-GB"/>
        </w:rPr>
        <w:t xml:space="preserve"> think this can be UE-implementation issue, the group agreed that both </w:t>
      </w:r>
      <w:r>
        <w:rPr>
          <w:sz w:val="20"/>
          <w:szCs w:val="20"/>
        </w:rPr>
        <w:t>d</w:t>
      </w:r>
      <w:r w:rsidRPr="00F40858">
        <w:rPr>
          <w:sz w:val="20"/>
          <w:szCs w:val="20"/>
        </w:rPr>
        <w:t xml:space="preserve">ata collection initiation and configuration for data collection </w:t>
      </w:r>
      <w:r>
        <w:rPr>
          <w:sz w:val="20"/>
          <w:szCs w:val="20"/>
        </w:rPr>
        <w:t>are</w:t>
      </w:r>
      <w:r w:rsidRPr="00F40858">
        <w:rPr>
          <w:sz w:val="20"/>
          <w:szCs w:val="20"/>
        </w:rPr>
        <w:t xml:space="preserve"> under network control</w:t>
      </w:r>
      <w:r>
        <w:rPr>
          <w:sz w:val="20"/>
          <w:szCs w:val="20"/>
        </w:rPr>
        <w:t>.</w:t>
      </w:r>
    </w:p>
    <w:p w14:paraId="398E4E5A" w14:textId="77777777" w:rsidR="00BD5769" w:rsidRPr="0097012F" w:rsidRDefault="00BD5769" w:rsidP="00BD5769">
      <w:pPr>
        <w:spacing w:after="240"/>
        <w:rPr>
          <w:sz w:val="20"/>
          <w:szCs w:val="20"/>
        </w:rPr>
      </w:pPr>
      <w:r>
        <w:rPr>
          <w:sz w:val="20"/>
          <w:szCs w:val="20"/>
        </w:rPr>
        <w:t>The agreements reached are listed below.</w:t>
      </w:r>
    </w:p>
    <w:p w14:paraId="23609768" w14:textId="77777777" w:rsidR="00BD5769" w:rsidRPr="00625E05" w:rsidRDefault="00BD5769" w:rsidP="00BD5769">
      <w:pPr>
        <w:pStyle w:val="Doc-text2"/>
        <w:pBdr>
          <w:top w:val="single" w:sz="4" w:space="1" w:color="auto"/>
          <w:left w:val="single" w:sz="4" w:space="4" w:color="auto"/>
          <w:bottom w:val="single" w:sz="4" w:space="1" w:color="auto"/>
          <w:right w:val="single" w:sz="4" w:space="4" w:color="auto"/>
        </w:pBdr>
        <w:ind w:left="723"/>
        <w:rPr>
          <w:rFonts w:ascii="Times New Roman" w:hAnsi="Times New Roman"/>
          <w:b/>
          <w:bCs/>
          <w:lang w:val="en-US" w:eastAsia="zh-CN"/>
        </w:rPr>
      </w:pPr>
      <w:r w:rsidRPr="00625E05">
        <w:rPr>
          <w:rFonts w:ascii="Times New Roman" w:hAnsi="Times New Roman"/>
          <w:b/>
          <w:bCs/>
          <w:highlight w:val="green"/>
          <w:lang w:val="en-US" w:eastAsia="zh-CN"/>
        </w:rPr>
        <w:t>Agreements for BM</w:t>
      </w:r>
    </w:p>
    <w:p w14:paraId="4B9D39E9" w14:textId="77777777" w:rsidR="00BD5769" w:rsidRPr="00A31B8D" w:rsidRDefault="00BD5769" w:rsidP="00BD5769">
      <w:pPr>
        <w:pStyle w:val="Agreement"/>
        <w:numPr>
          <w:ilvl w:val="0"/>
          <w:numId w:val="35"/>
        </w:numPr>
        <w:pBdr>
          <w:top w:val="single" w:sz="4" w:space="1" w:color="auto"/>
          <w:left w:val="single" w:sz="4" w:space="4" w:color="auto"/>
          <w:bottom w:val="single" w:sz="4" w:space="1" w:color="auto"/>
          <w:right w:val="single" w:sz="4" w:space="4" w:color="auto"/>
        </w:pBdr>
        <w:ind w:left="720"/>
        <w:rPr>
          <w:rFonts w:ascii="Times New Roman" w:hAnsi="Times New Roman"/>
          <w:b w:val="0"/>
          <w:i/>
          <w:iCs/>
          <w:color w:val="0070C0"/>
          <w:lang w:val="en-US" w:eastAsia="zh-CN"/>
        </w:rPr>
      </w:pPr>
      <w:r w:rsidRPr="00A31B8D">
        <w:rPr>
          <w:rFonts w:ascii="Times New Roman" w:hAnsi="Times New Roman"/>
          <w:b w:val="0"/>
          <w:i/>
          <w:iCs/>
          <w:color w:val="0070C0"/>
          <w:lang w:val="en-US" w:eastAsia="zh-CN"/>
        </w:rPr>
        <w:t xml:space="preserve">UAI is supported and </w:t>
      </w:r>
      <w:proofErr w:type="spellStart"/>
      <w:r w:rsidRPr="00A31B8D">
        <w:rPr>
          <w:rFonts w:ascii="Times New Roman" w:hAnsi="Times New Roman"/>
          <w:b w:val="0"/>
          <w:i/>
          <w:iCs/>
          <w:color w:val="0070C0"/>
          <w:lang w:val="en-US" w:eastAsia="zh-CN"/>
        </w:rPr>
        <w:t>RRCReconfigurationComplete</w:t>
      </w:r>
      <w:proofErr w:type="spellEnd"/>
      <w:r w:rsidRPr="00A31B8D">
        <w:rPr>
          <w:rFonts w:ascii="Times New Roman" w:hAnsi="Times New Roman"/>
          <w:b w:val="0"/>
          <w:i/>
          <w:iCs/>
          <w:color w:val="0070C0"/>
          <w:lang w:val="en-US" w:eastAsia="zh-CN"/>
        </w:rPr>
        <w:t xml:space="preserve"> message can be used to report applicable functionality.   We should aim to align the design on how the applicable functionality are signaled.   FFS on the applicability reporting content.   </w:t>
      </w:r>
    </w:p>
    <w:p w14:paraId="69C38445" w14:textId="77777777" w:rsidR="00BD5769" w:rsidRPr="00A31B8D" w:rsidRDefault="00BD5769" w:rsidP="00BD5769">
      <w:pPr>
        <w:pStyle w:val="Agreement"/>
        <w:numPr>
          <w:ilvl w:val="0"/>
          <w:numId w:val="35"/>
        </w:numPr>
        <w:pBdr>
          <w:top w:val="single" w:sz="4" w:space="1" w:color="auto"/>
          <w:left w:val="single" w:sz="4" w:space="4" w:color="auto"/>
          <w:bottom w:val="single" w:sz="4" w:space="1" w:color="auto"/>
          <w:right w:val="single" w:sz="4" w:space="4" w:color="auto"/>
        </w:pBdr>
        <w:ind w:left="720"/>
        <w:rPr>
          <w:rFonts w:ascii="Times New Roman" w:hAnsi="Times New Roman"/>
          <w:i/>
          <w:iCs/>
          <w:color w:val="0070C0"/>
          <w:lang w:val="en-US" w:eastAsia="zh-CN"/>
        </w:rPr>
      </w:pPr>
      <w:r w:rsidRPr="00A31B8D">
        <w:rPr>
          <w:rFonts w:ascii="Times New Roman" w:hAnsi="Times New Roman"/>
          <w:b w:val="0"/>
          <w:i/>
          <w:iCs/>
          <w:color w:val="0070C0"/>
          <w:lang w:val="en-US" w:eastAsia="zh-CN"/>
        </w:rPr>
        <w:t xml:space="preserve">FFS if inference configuration can be </w:t>
      </w:r>
      <w:proofErr w:type="spellStart"/>
      <w:r w:rsidRPr="00A31B8D">
        <w:rPr>
          <w:rFonts w:ascii="Times New Roman" w:hAnsi="Times New Roman"/>
          <w:b w:val="0"/>
          <w:i/>
          <w:iCs/>
          <w:color w:val="0070C0"/>
          <w:lang w:val="en-US" w:eastAsia="zh-CN"/>
        </w:rPr>
        <w:t>signalled</w:t>
      </w:r>
      <w:proofErr w:type="spellEnd"/>
      <w:r w:rsidRPr="00A31B8D">
        <w:rPr>
          <w:rFonts w:ascii="Times New Roman" w:hAnsi="Times New Roman"/>
          <w:b w:val="0"/>
          <w:i/>
          <w:iCs/>
          <w:color w:val="0070C0"/>
          <w:lang w:val="en-US" w:eastAsia="zh-CN"/>
        </w:rPr>
        <w:t xml:space="preserve"> in step3.  </w:t>
      </w:r>
    </w:p>
    <w:p w14:paraId="0CB64919" w14:textId="77777777" w:rsidR="00BD5769" w:rsidRPr="00A31B8D" w:rsidRDefault="00BD5769" w:rsidP="00BD5769">
      <w:pPr>
        <w:pStyle w:val="Agreement"/>
        <w:numPr>
          <w:ilvl w:val="0"/>
          <w:numId w:val="35"/>
        </w:numPr>
        <w:pBdr>
          <w:top w:val="single" w:sz="4" w:space="1" w:color="auto"/>
          <w:left w:val="single" w:sz="4" w:space="4" w:color="auto"/>
          <w:bottom w:val="single" w:sz="4" w:space="1" w:color="auto"/>
          <w:right w:val="single" w:sz="4" w:space="4" w:color="auto"/>
        </w:pBdr>
        <w:ind w:left="720"/>
        <w:rPr>
          <w:rFonts w:ascii="Times New Roman" w:hAnsi="Times New Roman"/>
          <w:b w:val="0"/>
          <w:i/>
          <w:iCs/>
          <w:color w:val="0070C0"/>
          <w:lang w:val="en-US" w:eastAsia="zh-CN"/>
        </w:rPr>
      </w:pPr>
      <w:r w:rsidRPr="00A31B8D">
        <w:rPr>
          <w:rFonts w:ascii="Times New Roman" w:hAnsi="Times New Roman"/>
          <w:b w:val="0"/>
          <w:i/>
          <w:iCs/>
          <w:color w:val="0070C0"/>
          <w:lang w:val="en-US" w:eastAsia="zh-CN"/>
        </w:rPr>
        <w:t>UE can report to the network when an applicable AI functionality becomes non-applicable.  FFS how this is signaled (e.g. explicitly/implicitly).  Consider different scenarios, whether it is regarding an active functionality)</w:t>
      </w:r>
    </w:p>
    <w:p w14:paraId="481F0B7D" w14:textId="77777777" w:rsidR="00BD5769" w:rsidRPr="00A31B8D" w:rsidRDefault="00BD5769" w:rsidP="00BD5769">
      <w:pPr>
        <w:pStyle w:val="Agreement"/>
        <w:numPr>
          <w:ilvl w:val="0"/>
          <w:numId w:val="35"/>
        </w:numPr>
        <w:pBdr>
          <w:top w:val="single" w:sz="4" w:space="1" w:color="auto"/>
          <w:left w:val="single" w:sz="4" w:space="4" w:color="auto"/>
          <w:bottom w:val="single" w:sz="4" w:space="1" w:color="auto"/>
          <w:right w:val="single" w:sz="4" w:space="4" w:color="auto"/>
        </w:pBdr>
        <w:ind w:left="720"/>
        <w:rPr>
          <w:rFonts w:ascii="Times New Roman" w:hAnsi="Times New Roman"/>
          <w:b w:val="0"/>
          <w:i/>
          <w:iCs/>
          <w:color w:val="0070C0"/>
          <w:lang w:val="en-US" w:eastAsia="zh-CN"/>
        </w:rPr>
      </w:pPr>
      <w:r w:rsidRPr="00A31B8D">
        <w:rPr>
          <w:rFonts w:ascii="Times New Roman" w:hAnsi="Times New Roman"/>
          <w:b w:val="0"/>
          <w:i/>
          <w:iCs/>
          <w:color w:val="0070C0"/>
          <w:lang w:val="en-US" w:eastAsia="zh-CN"/>
        </w:rPr>
        <w:t xml:space="preserve">Data collection initiation and configuration for data collection is under network control.  FFS how the NW determines whether data collection should be initiated (e.g. via UE requests (UE directly or UE server)  </w:t>
      </w:r>
    </w:p>
    <w:p w14:paraId="6A089838" w14:textId="77777777" w:rsidR="00BD5769" w:rsidRPr="00625E05" w:rsidRDefault="00BD5769" w:rsidP="00BD5769">
      <w:pPr>
        <w:pStyle w:val="Agreement"/>
        <w:numPr>
          <w:ilvl w:val="0"/>
          <w:numId w:val="35"/>
        </w:numPr>
        <w:pBdr>
          <w:top w:val="single" w:sz="4" w:space="1" w:color="auto"/>
          <w:left w:val="single" w:sz="4" w:space="4" w:color="auto"/>
          <w:bottom w:val="single" w:sz="4" w:space="1" w:color="auto"/>
          <w:right w:val="single" w:sz="4" w:space="4" w:color="auto"/>
        </w:pBdr>
        <w:ind w:left="720"/>
        <w:rPr>
          <w:rFonts w:ascii="Times New Roman" w:hAnsi="Times New Roman"/>
          <w:b w:val="0"/>
          <w:i/>
          <w:iCs/>
          <w:color w:val="0070C0"/>
          <w:lang w:val="en-US" w:eastAsia="zh-CN"/>
        </w:rPr>
      </w:pPr>
      <w:proofErr w:type="gramStart"/>
      <w:r w:rsidRPr="00625E05">
        <w:rPr>
          <w:rFonts w:ascii="Times New Roman" w:hAnsi="Times New Roman"/>
          <w:b w:val="0"/>
          <w:i/>
          <w:iCs/>
          <w:color w:val="0070C0"/>
          <w:lang w:val="en-US" w:eastAsia="zh-CN"/>
        </w:rPr>
        <w:t>For the purpose of</w:t>
      </w:r>
      <w:proofErr w:type="gramEnd"/>
      <w:r w:rsidRPr="00625E05">
        <w:rPr>
          <w:rFonts w:ascii="Times New Roman" w:hAnsi="Times New Roman"/>
          <w:b w:val="0"/>
          <w:i/>
          <w:iCs/>
          <w:color w:val="0070C0"/>
          <w:lang w:val="en-US" w:eastAsia="zh-CN"/>
        </w:rPr>
        <w:t xml:space="preserve">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7F68963B" w14:textId="3F877019" w:rsidR="005D1C7F" w:rsidRPr="00236547" w:rsidRDefault="00BD5769" w:rsidP="008B3F27">
      <w:pPr>
        <w:pStyle w:val="Agreement"/>
        <w:numPr>
          <w:ilvl w:val="0"/>
          <w:numId w:val="35"/>
        </w:numPr>
        <w:pBdr>
          <w:top w:val="single" w:sz="4" w:space="1" w:color="auto"/>
          <w:left w:val="single" w:sz="4" w:space="4" w:color="auto"/>
          <w:bottom w:val="single" w:sz="4" w:space="1" w:color="auto"/>
          <w:right w:val="single" w:sz="4" w:space="4" w:color="auto"/>
        </w:pBdr>
        <w:ind w:left="720"/>
        <w:rPr>
          <w:rFonts w:ascii="Times New Roman" w:hAnsi="Times New Roman"/>
          <w:b w:val="0"/>
          <w:i/>
          <w:iCs/>
          <w:color w:val="0070C0"/>
          <w:lang w:val="en-US" w:eastAsia="zh-CN"/>
        </w:rPr>
      </w:pPr>
      <w:r w:rsidRPr="00625E05">
        <w:rPr>
          <w:rFonts w:ascii="Times New Roman" w:hAnsi="Times New Roman"/>
          <w:b w:val="0"/>
          <w:i/>
          <w:iCs/>
          <w:color w:val="0070C0"/>
          <w:lang w:val="en-US" w:eastAsia="zh-CN"/>
        </w:rPr>
        <w:t>For now, RAN2 will not define terminology specific to the activation or deactivation for AI/ML models.  Can come back to this discussion later.</w:t>
      </w:r>
    </w:p>
    <w:p w14:paraId="4ADD694E" w14:textId="77777777" w:rsidR="00474A57" w:rsidRDefault="00474A57" w:rsidP="001C786E">
      <w:pPr>
        <w:rPr>
          <w:lang w:eastAsia="zh-CN"/>
        </w:rPr>
      </w:pPr>
    </w:p>
    <w:p w14:paraId="28789E17" w14:textId="376C253D" w:rsidR="001806D7" w:rsidRPr="001C786E" w:rsidRDefault="000235A2" w:rsidP="001C786E">
      <w:pPr>
        <w:rPr>
          <w:lang w:eastAsia="zh-CN"/>
        </w:rPr>
      </w:pPr>
      <w:r w:rsidRPr="001B6E52">
        <w:rPr>
          <w:lang w:eastAsia="zh-CN"/>
        </w:rPr>
        <w:t>In this contribution</w:t>
      </w:r>
      <w:r w:rsidR="00B36A2E" w:rsidRPr="001B6E52">
        <w:rPr>
          <w:lang w:eastAsia="zh-CN"/>
        </w:rPr>
        <w:t>, we will further discuss LCM for UE-side models</w:t>
      </w:r>
      <w:r w:rsidR="005F3CD3" w:rsidRPr="001B6E52">
        <w:rPr>
          <w:lang w:eastAsia="zh-CN"/>
        </w:rPr>
        <w:t xml:space="preserve"> </w:t>
      </w:r>
      <w:r w:rsidR="008769ED">
        <w:rPr>
          <w:lang w:eastAsia="zh-CN"/>
        </w:rPr>
        <w:t>focusing on the</w:t>
      </w:r>
      <w:r w:rsidR="00BC0D8C" w:rsidRPr="001C786E">
        <w:rPr>
          <w:lang w:eastAsia="zh-CN"/>
        </w:rPr>
        <w:t xml:space="preserve"> </w:t>
      </w:r>
      <w:r w:rsidR="000D3992" w:rsidRPr="001C786E">
        <w:rPr>
          <w:lang w:eastAsia="zh-CN"/>
        </w:rPr>
        <w:t>details</w:t>
      </w:r>
      <w:r w:rsidR="001E03AF" w:rsidRPr="001C786E">
        <w:rPr>
          <w:lang w:eastAsia="zh-CN"/>
        </w:rPr>
        <w:t>,</w:t>
      </w:r>
      <w:r w:rsidR="000D3992" w:rsidRPr="001C786E">
        <w:rPr>
          <w:lang w:eastAsia="zh-CN"/>
        </w:rPr>
        <w:t xml:space="preserve"> clarifications </w:t>
      </w:r>
      <w:r w:rsidR="001E03AF" w:rsidRPr="001C786E">
        <w:rPr>
          <w:lang w:eastAsia="zh-CN"/>
        </w:rPr>
        <w:t xml:space="preserve">and revisions </w:t>
      </w:r>
      <w:r w:rsidR="000D3992" w:rsidRPr="001C786E">
        <w:rPr>
          <w:lang w:eastAsia="zh-CN"/>
        </w:rPr>
        <w:t xml:space="preserve">of the </w:t>
      </w:r>
      <w:r w:rsidR="001E03AF" w:rsidRPr="001C786E">
        <w:rPr>
          <w:lang w:eastAsia="zh-CN"/>
        </w:rPr>
        <w:t>LCM procedures</w:t>
      </w:r>
      <w:r w:rsidR="008769ED">
        <w:rPr>
          <w:lang w:eastAsia="zh-CN"/>
        </w:rPr>
        <w:t>.</w:t>
      </w:r>
    </w:p>
    <w:p w14:paraId="04F6E8F4" w14:textId="43F29E40" w:rsidR="00C877A9" w:rsidRPr="003C2214" w:rsidRDefault="00A52A7E" w:rsidP="00C877A9">
      <w:pPr>
        <w:pStyle w:val="Heading1"/>
      </w:pPr>
      <w:bookmarkStart w:id="2" w:name="_Hlk99709641"/>
      <w:bookmarkStart w:id="3" w:name="_Ref129681832"/>
      <w:r>
        <w:rPr>
          <w:lang w:val="en-GB"/>
        </w:rPr>
        <w:t>P</w:t>
      </w:r>
      <w:r w:rsidRPr="00A52A7E">
        <w:rPr>
          <w:lang w:val="en-GB"/>
        </w:rPr>
        <w:t>rocedures for UE-side LCM</w:t>
      </w:r>
    </w:p>
    <w:p w14:paraId="67F7F00F" w14:textId="26253BB7" w:rsidR="00BC70C8" w:rsidRDefault="00BC70C8" w:rsidP="00E22A33">
      <w:pPr>
        <w:pStyle w:val="Heading2"/>
        <w:ind w:left="540" w:hanging="540"/>
        <w:jc w:val="left"/>
      </w:pPr>
      <w:r>
        <w:t>Background Information</w:t>
      </w:r>
    </w:p>
    <w:p w14:paraId="300F4AF3" w14:textId="5179F3C1" w:rsidR="00A91AF6" w:rsidRPr="00E874E4" w:rsidRDefault="00394EFC" w:rsidP="00A91AF6">
      <w:r w:rsidRPr="00E874E4">
        <w:t xml:space="preserve">In </w:t>
      </w:r>
      <w:r w:rsidR="00060134">
        <w:t xml:space="preserve">RAN2 </w:t>
      </w:r>
      <w:r w:rsidRPr="00E874E4">
        <w:t xml:space="preserve">meeting </w:t>
      </w:r>
      <w:r w:rsidR="00064350">
        <w:t>#</w:t>
      </w:r>
      <w:r w:rsidRPr="00E874E4">
        <w:t>127</w:t>
      </w:r>
      <w:r w:rsidR="005B047D">
        <w:t xml:space="preserve"> </w:t>
      </w:r>
      <w:r w:rsidR="00060134">
        <w:fldChar w:fldCharType="begin"/>
      </w:r>
      <w:r w:rsidR="00060134">
        <w:instrText xml:space="preserve"> REF _Ref178775342 \r \h </w:instrText>
      </w:r>
      <w:r w:rsidR="00060134">
        <w:fldChar w:fldCharType="separate"/>
      </w:r>
      <w:r w:rsidR="00060134">
        <w:t>[5]</w:t>
      </w:r>
      <w:r w:rsidR="00060134">
        <w:fldChar w:fldCharType="end"/>
      </w:r>
      <w:r w:rsidRPr="00E874E4">
        <w:t xml:space="preserve">, </w:t>
      </w:r>
      <w:r w:rsidR="00DF2BB8" w:rsidRPr="00E874E4">
        <w:t xml:space="preserve">the </w:t>
      </w:r>
      <w:r w:rsidR="00DC7C9A" w:rsidRPr="00DC7C9A">
        <w:rPr>
          <w:lang w:val="en-GB"/>
        </w:rPr>
        <w:t xml:space="preserve">procedures for UE-side LCM </w:t>
      </w:r>
      <w:r w:rsidR="00E544EE" w:rsidRPr="00E874E4">
        <w:rPr>
          <w:lang w:val="en-GB"/>
        </w:rPr>
        <w:t>were</w:t>
      </w:r>
      <w:r w:rsidR="00A26795" w:rsidRPr="00E874E4">
        <w:rPr>
          <w:lang w:val="en-GB"/>
        </w:rPr>
        <w:t xml:space="preserve"> discussed</w:t>
      </w:r>
      <w:r w:rsidR="00DC7C9A">
        <w:rPr>
          <w:lang w:val="en-GB"/>
        </w:rPr>
        <w:t>, based on the result of post-meeting 126 email discussion</w:t>
      </w:r>
      <w:r w:rsidR="00E94530" w:rsidRPr="00E874E4">
        <w:rPr>
          <w:lang w:val="en-GB"/>
        </w:rPr>
        <w:t>.</w:t>
      </w:r>
      <w:r w:rsidR="002B75D7">
        <w:rPr>
          <w:lang w:val="en-GB"/>
        </w:rPr>
        <w:t xml:space="preserve"> T</w:t>
      </w:r>
      <w:r w:rsidR="00E874E4" w:rsidRPr="00E874E4">
        <w:rPr>
          <w:lang w:val="en-GB"/>
        </w:rPr>
        <w:t>he following agreement</w:t>
      </w:r>
      <w:r w:rsidR="002B75D7">
        <w:rPr>
          <w:lang w:val="en-GB"/>
        </w:rPr>
        <w:t>s</w:t>
      </w:r>
      <w:r w:rsidR="00E874E4" w:rsidRPr="00E874E4">
        <w:rPr>
          <w:lang w:val="en-GB"/>
        </w:rPr>
        <w:t xml:space="preserve"> </w:t>
      </w:r>
      <w:r w:rsidR="002B75D7">
        <w:rPr>
          <w:lang w:val="en-GB"/>
        </w:rPr>
        <w:t>were</w:t>
      </w:r>
      <w:r w:rsidR="00E874E4" w:rsidRPr="00E874E4">
        <w:rPr>
          <w:lang w:val="en-GB"/>
        </w:rPr>
        <w:t xml:space="preserve"> achieved</w:t>
      </w:r>
      <w:r w:rsidR="005B047D">
        <w:rPr>
          <w:lang w:val="en-GB"/>
        </w:rPr>
        <w:t xml:space="preserve"> </w:t>
      </w:r>
      <w:r w:rsidR="00064350">
        <w:rPr>
          <w:lang w:val="en-GB"/>
        </w:rPr>
        <w:fldChar w:fldCharType="begin"/>
      </w:r>
      <w:r w:rsidR="00064350">
        <w:rPr>
          <w:lang w:val="en-GB"/>
        </w:rPr>
        <w:instrText xml:space="preserve"> REF _Ref178775342 \r \h </w:instrText>
      </w:r>
      <w:r w:rsidR="00064350">
        <w:rPr>
          <w:lang w:val="en-GB"/>
        </w:rPr>
      </w:r>
      <w:r w:rsidR="00064350">
        <w:rPr>
          <w:lang w:val="en-GB"/>
        </w:rPr>
        <w:fldChar w:fldCharType="separate"/>
      </w:r>
      <w:r w:rsidR="00064350">
        <w:rPr>
          <w:lang w:val="en-GB"/>
        </w:rPr>
        <w:t>[5]</w:t>
      </w:r>
      <w:r w:rsidR="00064350">
        <w:rPr>
          <w:lang w:val="en-GB"/>
        </w:rPr>
        <w:fldChar w:fldCharType="end"/>
      </w:r>
      <w:r w:rsidR="003A6462" w:rsidRPr="00E874E4">
        <w:rPr>
          <w:lang w:val="en-GB"/>
        </w:rPr>
        <w:t>.</w:t>
      </w:r>
    </w:p>
    <w:p w14:paraId="7A14A9AD" w14:textId="77777777" w:rsidR="00E874E4" w:rsidRPr="00EC3276" w:rsidRDefault="00E874E4" w:rsidP="00E874E4">
      <w:pPr>
        <w:pStyle w:val="Doc-text2"/>
        <w:numPr>
          <w:ilvl w:val="0"/>
          <w:numId w:val="18"/>
        </w:numPr>
        <w:rPr>
          <w:rFonts w:ascii="Times New Roman" w:hAnsi="Times New Roman"/>
          <w:i/>
          <w:iCs/>
          <w:color w:val="0070C0"/>
          <w:sz w:val="21"/>
          <w:szCs w:val="28"/>
        </w:rPr>
      </w:pPr>
      <w:r w:rsidRPr="00EC3276">
        <w:rPr>
          <w:rFonts w:ascii="Times New Roman" w:hAnsi="Times New Roman"/>
          <w:i/>
          <w:iCs/>
          <w:color w:val="0070C0"/>
          <w:sz w:val="21"/>
          <w:szCs w:val="28"/>
        </w:rPr>
        <w:t xml:space="preserve">Step 1: Network sends </w:t>
      </w:r>
      <w:proofErr w:type="spellStart"/>
      <w:r w:rsidRPr="00EC3276">
        <w:rPr>
          <w:rFonts w:ascii="Times New Roman" w:hAnsi="Times New Roman"/>
          <w:i/>
          <w:iCs/>
          <w:color w:val="0070C0"/>
          <w:sz w:val="21"/>
          <w:szCs w:val="28"/>
        </w:rPr>
        <w:t>UECapabilityEnqiry</w:t>
      </w:r>
      <w:proofErr w:type="spellEnd"/>
      <w:r w:rsidRPr="00EC3276">
        <w:rPr>
          <w:rFonts w:ascii="Times New Roman" w:hAnsi="Times New Roman"/>
          <w:i/>
          <w:iCs/>
          <w:color w:val="0070C0"/>
          <w:sz w:val="21"/>
          <w:szCs w:val="28"/>
        </w:rPr>
        <w:t xml:space="preserve"> message to initiate the procedure to a UE reporting its AI/ML supported functionalities. </w:t>
      </w:r>
    </w:p>
    <w:p w14:paraId="05BE5833" w14:textId="77777777" w:rsidR="00E874E4" w:rsidRPr="00EC3276" w:rsidRDefault="00E874E4" w:rsidP="00E874E4">
      <w:pPr>
        <w:pStyle w:val="Doc-text2"/>
        <w:numPr>
          <w:ilvl w:val="0"/>
          <w:numId w:val="18"/>
        </w:numPr>
        <w:rPr>
          <w:rFonts w:ascii="Times New Roman" w:hAnsi="Times New Roman"/>
          <w:i/>
          <w:iCs/>
          <w:color w:val="0070C0"/>
          <w:sz w:val="21"/>
          <w:szCs w:val="28"/>
        </w:rPr>
      </w:pPr>
      <w:r w:rsidRPr="00EC3276">
        <w:rPr>
          <w:rFonts w:ascii="Times New Roman" w:hAnsi="Times New Roman"/>
          <w:i/>
          <w:iCs/>
          <w:color w:val="0070C0"/>
          <w:sz w:val="21"/>
          <w:szCs w:val="28"/>
        </w:rPr>
        <w:t xml:space="preserve">Step 2: UE sends UECapablityInformation message to network, containing </w:t>
      </w:r>
      <w:r w:rsidRPr="0075432D">
        <w:rPr>
          <w:rFonts w:ascii="Times New Roman" w:hAnsi="Times New Roman"/>
          <w:i/>
          <w:iCs/>
          <w:color w:val="0070C0"/>
          <w:sz w:val="21"/>
          <w:szCs w:val="28"/>
        </w:rPr>
        <w:t>supported functionalities at</w:t>
      </w:r>
      <w:r w:rsidRPr="00EC3276">
        <w:rPr>
          <w:rFonts w:ascii="Times New Roman" w:hAnsi="Times New Roman"/>
          <w:i/>
          <w:iCs/>
          <w:color w:val="0070C0"/>
          <w:sz w:val="21"/>
          <w:szCs w:val="28"/>
        </w:rPr>
        <w:t xml:space="preserve"> the UE side.</w:t>
      </w:r>
    </w:p>
    <w:p w14:paraId="724A43DD" w14:textId="77777777" w:rsidR="00E874E4" w:rsidRPr="00EC3276" w:rsidRDefault="00E874E4" w:rsidP="00E874E4">
      <w:pPr>
        <w:pStyle w:val="Doc-text2"/>
        <w:numPr>
          <w:ilvl w:val="0"/>
          <w:numId w:val="18"/>
        </w:numPr>
        <w:rPr>
          <w:rFonts w:ascii="Times New Roman" w:hAnsi="Times New Roman"/>
          <w:i/>
          <w:iCs/>
          <w:color w:val="0070C0"/>
          <w:sz w:val="21"/>
          <w:szCs w:val="28"/>
        </w:rPr>
      </w:pPr>
      <w:r w:rsidRPr="00EC3276">
        <w:rPr>
          <w:rFonts w:ascii="Times New Roman" w:hAnsi="Times New Roman"/>
          <w:i/>
          <w:iCs/>
          <w:color w:val="0070C0"/>
          <w:sz w:val="21"/>
          <w:szCs w:val="28"/>
        </w:rPr>
        <w:t>“Step 3”: Following configurations are provided from NW to UE:</w:t>
      </w:r>
    </w:p>
    <w:p w14:paraId="261A5CFD" w14:textId="77777777" w:rsidR="00E874E4" w:rsidRPr="00EC3276" w:rsidRDefault="00E874E4" w:rsidP="00E874E4">
      <w:pPr>
        <w:pStyle w:val="Doc-text2"/>
        <w:ind w:left="726" w:hanging="6"/>
        <w:rPr>
          <w:rFonts w:ascii="Times New Roman" w:hAnsi="Times New Roman"/>
          <w:i/>
          <w:iCs/>
          <w:color w:val="0070C0"/>
          <w:sz w:val="21"/>
          <w:szCs w:val="28"/>
        </w:rPr>
      </w:pPr>
      <w:r w:rsidRPr="00EC3276">
        <w:rPr>
          <w:rFonts w:ascii="Times New Roman" w:hAnsi="Times New Roman"/>
          <w:i/>
          <w:iCs/>
          <w:color w:val="0070C0"/>
          <w:sz w:val="21"/>
          <w:szCs w:val="28"/>
        </w:rPr>
        <w:t xml:space="preserve">1) UE is allowed to do UAI reporting via </w:t>
      </w:r>
      <w:proofErr w:type="spellStart"/>
      <w:r w:rsidRPr="00EC3276">
        <w:rPr>
          <w:rFonts w:ascii="Times New Roman" w:hAnsi="Times New Roman"/>
          <w:i/>
          <w:iCs/>
          <w:color w:val="0070C0"/>
          <w:sz w:val="21"/>
          <w:szCs w:val="28"/>
        </w:rPr>
        <w:t>OtherConfig</w:t>
      </w:r>
      <w:proofErr w:type="spellEnd"/>
      <w:r w:rsidRPr="00EC3276">
        <w:rPr>
          <w:rFonts w:ascii="Times New Roman" w:hAnsi="Times New Roman"/>
          <w:i/>
          <w:iCs/>
          <w:color w:val="0070C0"/>
          <w:sz w:val="21"/>
          <w:szCs w:val="28"/>
        </w:rPr>
        <w:t>.</w:t>
      </w:r>
    </w:p>
    <w:p w14:paraId="5C6E185F" w14:textId="77777777" w:rsidR="00E874E4" w:rsidRPr="00D6220C" w:rsidRDefault="00E874E4" w:rsidP="00E874E4">
      <w:pPr>
        <w:pStyle w:val="Doc-text2"/>
        <w:ind w:left="726" w:hanging="6"/>
        <w:rPr>
          <w:rFonts w:ascii="Times New Roman" w:hAnsi="Times New Roman"/>
          <w:i/>
          <w:iCs/>
          <w:color w:val="0070C0"/>
          <w:sz w:val="21"/>
          <w:szCs w:val="28"/>
        </w:rPr>
      </w:pPr>
      <w:r w:rsidRPr="00D6220C">
        <w:rPr>
          <w:rFonts w:ascii="Times New Roman" w:hAnsi="Times New Roman"/>
          <w:i/>
          <w:iCs/>
          <w:color w:val="0070C0"/>
          <w:sz w:val="21"/>
          <w:szCs w:val="28"/>
        </w:rPr>
        <w:t xml:space="preserve">2) Network may provide NW-side additional condition.  </w:t>
      </w:r>
    </w:p>
    <w:p w14:paraId="06A9D2C6" w14:textId="77777777" w:rsidR="00E874E4" w:rsidRPr="004A5BD3" w:rsidRDefault="00E874E4" w:rsidP="00E874E4">
      <w:pPr>
        <w:pStyle w:val="Doc-text2"/>
        <w:numPr>
          <w:ilvl w:val="0"/>
          <w:numId w:val="22"/>
        </w:numPr>
        <w:rPr>
          <w:rFonts w:ascii="Times New Roman" w:hAnsi="Times New Roman"/>
          <w:i/>
          <w:iCs/>
          <w:color w:val="0070C0"/>
          <w:sz w:val="21"/>
          <w:szCs w:val="28"/>
        </w:rPr>
      </w:pPr>
      <w:r w:rsidRPr="004A5BD3">
        <w:rPr>
          <w:rFonts w:ascii="Times New Roman" w:hAnsi="Times New Roman"/>
          <w:i/>
          <w:iCs/>
          <w:color w:val="0070C0"/>
          <w:sz w:val="21"/>
          <w:szCs w:val="28"/>
        </w:rPr>
        <w:t xml:space="preserve">FFS on the RRC signalling and whether it is mandatory or optional. </w:t>
      </w:r>
    </w:p>
    <w:p w14:paraId="3C07BCBD" w14:textId="77777777" w:rsidR="00E874E4" w:rsidRPr="004A5BD3" w:rsidRDefault="00E874E4" w:rsidP="00E874E4">
      <w:pPr>
        <w:pStyle w:val="Doc-text2"/>
        <w:ind w:left="726" w:hanging="6"/>
        <w:rPr>
          <w:rFonts w:ascii="Times New Roman" w:hAnsi="Times New Roman"/>
          <w:i/>
          <w:iCs/>
          <w:color w:val="0070C0"/>
          <w:sz w:val="21"/>
          <w:szCs w:val="28"/>
        </w:rPr>
      </w:pPr>
      <w:r w:rsidRPr="004A5BD3">
        <w:rPr>
          <w:rFonts w:ascii="Times New Roman" w:hAnsi="Times New Roman"/>
          <w:i/>
          <w:iCs/>
          <w:color w:val="0070C0"/>
          <w:sz w:val="21"/>
          <w:szCs w:val="28"/>
        </w:rPr>
        <w:t xml:space="preserve">3) FFS on configuration (e.g. inference configuration) of supported functionalities. </w:t>
      </w:r>
    </w:p>
    <w:p w14:paraId="0FE06B17" w14:textId="77777777" w:rsidR="00E874E4" w:rsidRPr="004A5BD3" w:rsidRDefault="00E874E4" w:rsidP="00E874E4">
      <w:pPr>
        <w:pStyle w:val="Doc-text2"/>
        <w:numPr>
          <w:ilvl w:val="0"/>
          <w:numId w:val="22"/>
        </w:numPr>
        <w:rPr>
          <w:rFonts w:ascii="Times New Roman" w:hAnsi="Times New Roman"/>
          <w:i/>
          <w:iCs/>
          <w:color w:val="0070C0"/>
          <w:sz w:val="21"/>
          <w:szCs w:val="28"/>
        </w:rPr>
      </w:pPr>
      <w:r w:rsidRPr="004A5BD3">
        <w:rPr>
          <w:rFonts w:ascii="Times New Roman" w:hAnsi="Times New Roman"/>
          <w:i/>
          <w:iCs/>
          <w:color w:val="0070C0"/>
          <w:sz w:val="21"/>
          <w:szCs w:val="28"/>
        </w:rPr>
        <w:t>FFS on the content of configuration.</w:t>
      </w:r>
    </w:p>
    <w:p w14:paraId="2F790F53" w14:textId="77777777" w:rsidR="00E874E4" w:rsidRPr="006B07AD" w:rsidRDefault="00E874E4" w:rsidP="00E874E4">
      <w:pPr>
        <w:pStyle w:val="Doc-text2"/>
        <w:numPr>
          <w:ilvl w:val="0"/>
          <w:numId w:val="20"/>
        </w:numPr>
        <w:rPr>
          <w:rFonts w:ascii="Times New Roman" w:hAnsi="Times New Roman"/>
          <w:i/>
          <w:iCs/>
          <w:color w:val="0070C0"/>
          <w:sz w:val="21"/>
          <w:szCs w:val="28"/>
        </w:rPr>
      </w:pPr>
      <w:r w:rsidRPr="006B07AD">
        <w:rPr>
          <w:rFonts w:ascii="Times New Roman" w:hAnsi="Times New Roman"/>
          <w:i/>
          <w:iCs/>
          <w:color w:val="0070C0"/>
          <w:sz w:val="21"/>
          <w:szCs w:val="28"/>
        </w:rPr>
        <w:t xml:space="preserve">UE decides the applicable functionalities based on NW-side additional conditions (if provided), UE-side additional conditions (internally known by UE) and model availability in device. </w:t>
      </w:r>
    </w:p>
    <w:p w14:paraId="524D9EF2" w14:textId="77777777" w:rsidR="00E874E4" w:rsidRPr="006B07AD" w:rsidRDefault="00E874E4" w:rsidP="00E874E4">
      <w:pPr>
        <w:pStyle w:val="Doc-text2"/>
        <w:numPr>
          <w:ilvl w:val="1"/>
          <w:numId w:val="20"/>
        </w:numPr>
        <w:rPr>
          <w:rFonts w:ascii="Times New Roman" w:hAnsi="Times New Roman"/>
          <w:i/>
          <w:iCs/>
          <w:color w:val="0070C0"/>
          <w:sz w:val="21"/>
          <w:szCs w:val="28"/>
        </w:rPr>
      </w:pPr>
      <w:r w:rsidRPr="006B07AD">
        <w:rPr>
          <w:rFonts w:ascii="Times New Roman" w:hAnsi="Times New Roman"/>
          <w:i/>
          <w:iCs/>
          <w:color w:val="0070C0"/>
          <w:sz w:val="21"/>
          <w:szCs w:val="28"/>
        </w:rPr>
        <w:t xml:space="preserve">FFS whether other configuration can be considered by UE (e.g. inference configuration).  </w:t>
      </w:r>
    </w:p>
    <w:p w14:paraId="06D781CF" w14:textId="77777777" w:rsidR="00E874E4" w:rsidRPr="006B07AD" w:rsidRDefault="00E874E4" w:rsidP="00E874E4">
      <w:pPr>
        <w:pStyle w:val="Doc-text2"/>
        <w:numPr>
          <w:ilvl w:val="1"/>
          <w:numId w:val="20"/>
        </w:numPr>
        <w:rPr>
          <w:rFonts w:ascii="Times New Roman" w:hAnsi="Times New Roman"/>
          <w:i/>
          <w:iCs/>
          <w:color w:val="0070C0"/>
          <w:sz w:val="21"/>
          <w:szCs w:val="28"/>
        </w:rPr>
      </w:pPr>
      <w:r w:rsidRPr="006B07AD">
        <w:rPr>
          <w:rFonts w:ascii="Times New Roman" w:hAnsi="Times New Roman"/>
          <w:i/>
          <w:iCs/>
          <w:color w:val="0070C0"/>
          <w:sz w:val="21"/>
          <w:szCs w:val="28"/>
        </w:rPr>
        <w:t xml:space="preserve">FFS how the applicable functionality is decided if NW-side additional condition is not provided in step 3.   </w:t>
      </w:r>
    </w:p>
    <w:p w14:paraId="149B9827" w14:textId="77777777" w:rsidR="00E874E4" w:rsidRPr="00EC3276" w:rsidRDefault="00E874E4" w:rsidP="00E874E4">
      <w:pPr>
        <w:pStyle w:val="Doc-text2"/>
        <w:numPr>
          <w:ilvl w:val="0"/>
          <w:numId w:val="19"/>
        </w:numPr>
        <w:rPr>
          <w:rFonts w:ascii="Times New Roman" w:hAnsi="Times New Roman"/>
          <w:i/>
          <w:iCs/>
          <w:color w:val="0070C0"/>
          <w:sz w:val="21"/>
          <w:szCs w:val="28"/>
        </w:rPr>
      </w:pPr>
      <w:r w:rsidRPr="00EC3276">
        <w:rPr>
          <w:rFonts w:ascii="Times New Roman" w:hAnsi="Times New Roman"/>
          <w:i/>
          <w:iCs/>
          <w:color w:val="0070C0"/>
          <w:sz w:val="21"/>
          <w:szCs w:val="28"/>
        </w:rPr>
        <w:t xml:space="preserve">“Step 4”: UE reports applicable functionality in the following scenarios: </w:t>
      </w:r>
    </w:p>
    <w:p w14:paraId="3028BB41" w14:textId="77777777" w:rsidR="00E874E4" w:rsidRPr="00EC3276" w:rsidRDefault="00E874E4" w:rsidP="002E273D">
      <w:pPr>
        <w:pStyle w:val="Doc-text2"/>
        <w:numPr>
          <w:ilvl w:val="0"/>
          <w:numId w:val="26"/>
        </w:numPr>
        <w:rPr>
          <w:rFonts w:ascii="Times New Roman" w:hAnsi="Times New Roman"/>
          <w:i/>
          <w:iCs/>
          <w:color w:val="0070C0"/>
          <w:sz w:val="21"/>
          <w:szCs w:val="28"/>
        </w:rPr>
      </w:pPr>
      <w:r w:rsidRPr="00EC3276">
        <w:rPr>
          <w:rFonts w:ascii="Times New Roman" w:hAnsi="Times New Roman"/>
          <w:i/>
          <w:iCs/>
          <w:color w:val="0070C0"/>
          <w:sz w:val="21"/>
          <w:szCs w:val="28"/>
        </w:rPr>
        <w:t>Upon being configured to provide applicable functionality and upon change of applicable functionality via UAI</w:t>
      </w:r>
    </w:p>
    <w:p w14:paraId="25A4711A" w14:textId="77777777" w:rsidR="00E874E4" w:rsidRPr="00EC3276" w:rsidRDefault="00E874E4" w:rsidP="002E273D">
      <w:pPr>
        <w:pStyle w:val="Doc-text2"/>
        <w:numPr>
          <w:ilvl w:val="0"/>
          <w:numId w:val="26"/>
        </w:numPr>
        <w:rPr>
          <w:rFonts w:ascii="Times New Roman" w:hAnsi="Times New Roman"/>
          <w:i/>
          <w:iCs/>
          <w:color w:val="0070C0"/>
          <w:sz w:val="21"/>
          <w:szCs w:val="28"/>
        </w:rPr>
      </w:pPr>
      <w:r w:rsidRPr="00EC3276">
        <w:rPr>
          <w:rFonts w:ascii="Times New Roman" w:hAnsi="Times New Roman"/>
          <w:i/>
          <w:iCs/>
          <w:color w:val="0070C0"/>
          <w:sz w:val="21"/>
          <w:szCs w:val="28"/>
        </w:rPr>
        <w:t>As response to NW-side additional condition requesting applicable functionality reporting in step 3, FFS other network configuration (e.g. inference configuration).</w:t>
      </w:r>
    </w:p>
    <w:p w14:paraId="3093A6AC" w14:textId="77777777" w:rsidR="00E874E4" w:rsidRPr="00D60BC6" w:rsidRDefault="00E874E4" w:rsidP="002E273D">
      <w:pPr>
        <w:pStyle w:val="Doc-text2"/>
        <w:numPr>
          <w:ilvl w:val="1"/>
          <w:numId w:val="26"/>
        </w:numPr>
        <w:rPr>
          <w:rFonts w:ascii="Times New Roman" w:hAnsi="Times New Roman"/>
          <w:i/>
          <w:iCs/>
          <w:color w:val="0070C0"/>
          <w:sz w:val="21"/>
          <w:szCs w:val="28"/>
          <w:lang w:val="pt-BR"/>
        </w:rPr>
      </w:pPr>
      <w:r w:rsidRPr="00D60BC6">
        <w:rPr>
          <w:rFonts w:ascii="Times New Roman" w:hAnsi="Times New Roman"/>
          <w:i/>
          <w:iCs/>
          <w:color w:val="0070C0"/>
          <w:sz w:val="21"/>
          <w:szCs w:val="28"/>
          <w:lang w:val="pt-BR"/>
        </w:rPr>
        <w:t xml:space="preserve">FFS via UAI </w:t>
      </w:r>
      <w:proofErr w:type="spellStart"/>
      <w:r w:rsidRPr="00D60BC6">
        <w:rPr>
          <w:rFonts w:ascii="Times New Roman" w:hAnsi="Times New Roman"/>
          <w:i/>
          <w:iCs/>
          <w:color w:val="0070C0"/>
          <w:sz w:val="21"/>
          <w:szCs w:val="28"/>
          <w:lang w:val="pt-BR"/>
        </w:rPr>
        <w:t>or</w:t>
      </w:r>
      <w:proofErr w:type="spellEnd"/>
      <w:r w:rsidRPr="00D60BC6">
        <w:rPr>
          <w:rFonts w:ascii="Times New Roman" w:hAnsi="Times New Roman"/>
          <w:i/>
          <w:iCs/>
          <w:color w:val="0070C0"/>
          <w:sz w:val="21"/>
          <w:szCs w:val="28"/>
          <w:lang w:val="pt-BR"/>
        </w:rPr>
        <w:t xml:space="preserve"> </w:t>
      </w:r>
      <w:proofErr w:type="spellStart"/>
      <w:proofErr w:type="gramStart"/>
      <w:r w:rsidRPr="00D60BC6">
        <w:rPr>
          <w:rFonts w:ascii="Times New Roman" w:hAnsi="Times New Roman"/>
          <w:i/>
          <w:iCs/>
          <w:color w:val="0070C0"/>
          <w:sz w:val="21"/>
          <w:szCs w:val="28"/>
          <w:lang w:val="pt-BR"/>
        </w:rPr>
        <w:t>RRCReconfigurationComplete</w:t>
      </w:r>
      <w:proofErr w:type="spellEnd"/>
      <w:r w:rsidRPr="00D60BC6">
        <w:rPr>
          <w:rFonts w:ascii="Times New Roman" w:hAnsi="Times New Roman"/>
          <w:i/>
          <w:iCs/>
          <w:color w:val="0070C0"/>
          <w:sz w:val="21"/>
          <w:szCs w:val="28"/>
          <w:lang w:val="pt-BR"/>
        </w:rPr>
        <w:t xml:space="preserve">, </w:t>
      </w:r>
      <w:proofErr w:type="spellStart"/>
      <w:r w:rsidRPr="00D60BC6">
        <w:rPr>
          <w:rFonts w:ascii="Times New Roman" w:hAnsi="Times New Roman"/>
          <w:i/>
          <w:iCs/>
          <w:color w:val="0070C0"/>
          <w:sz w:val="21"/>
          <w:szCs w:val="28"/>
          <w:lang w:val="pt-BR"/>
        </w:rPr>
        <w:t>etc</w:t>
      </w:r>
      <w:proofErr w:type="spellEnd"/>
      <w:proofErr w:type="gramEnd"/>
      <w:r w:rsidRPr="00D60BC6">
        <w:rPr>
          <w:rFonts w:ascii="Times New Roman" w:hAnsi="Times New Roman"/>
          <w:i/>
          <w:iCs/>
          <w:color w:val="0070C0"/>
          <w:sz w:val="21"/>
          <w:szCs w:val="28"/>
          <w:lang w:val="pt-BR"/>
        </w:rPr>
        <w:t xml:space="preserve"> </w:t>
      </w:r>
    </w:p>
    <w:p w14:paraId="2B6DDF1D" w14:textId="77777777" w:rsidR="00E874E4" w:rsidRPr="00EC3276" w:rsidRDefault="00E874E4" w:rsidP="00E874E4">
      <w:pPr>
        <w:pStyle w:val="Doc-text2"/>
        <w:numPr>
          <w:ilvl w:val="0"/>
          <w:numId w:val="19"/>
        </w:numPr>
        <w:rPr>
          <w:rFonts w:ascii="Times New Roman" w:hAnsi="Times New Roman"/>
          <w:i/>
          <w:iCs/>
          <w:color w:val="0070C0"/>
          <w:sz w:val="21"/>
          <w:szCs w:val="28"/>
        </w:rPr>
      </w:pPr>
      <w:r w:rsidRPr="00EC3276">
        <w:rPr>
          <w:rFonts w:ascii="Times New Roman" w:hAnsi="Times New Roman"/>
          <w:i/>
          <w:iCs/>
          <w:color w:val="0070C0"/>
          <w:sz w:val="21"/>
          <w:szCs w:val="28"/>
        </w:rPr>
        <w:t xml:space="preserve">Step 5: </w:t>
      </w:r>
    </w:p>
    <w:p w14:paraId="31153214" w14:textId="77777777" w:rsidR="00E874E4" w:rsidRPr="00EC3276" w:rsidRDefault="00E874E4" w:rsidP="00E874E4">
      <w:pPr>
        <w:pStyle w:val="Doc-text2"/>
        <w:ind w:left="726" w:hanging="6"/>
        <w:rPr>
          <w:rFonts w:ascii="Times New Roman" w:hAnsi="Times New Roman"/>
          <w:i/>
          <w:iCs/>
          <w:color w:val="0070C0"/>
          <w:sz w:val="21"/>
          <w:szCs w:val="28"/>
        </w:rPr>
      </w:pPr>
      <w:r w:rsidRPr="00EC3276">
        <w:rPr>
          <w:rFonts w:ascii="Times New Roman" w:hAnsi="Times New Roman"/>
          <w:i/>
          <w:iCs/>
          <w:color w:val="0070C0"/>
          <w:sz w:val="21"/>
          <w:szCs w:val="28"/>
        </w:rPr>
        <w:t xml:space="preserve">1) Network configures inference configuration to UE after applicable functionality reporting, if inference configuration based on supported functionality is not provided in Step 3 (i.e. inference configuration is provided in Step 5). </w:t>
      </w:r>
    </w:p>
    <w:p w14:paraId="152EFB3D" w14:textId="77777777" w:rsidR="00E874E4" w:rsidRPr="00EC3276" w:rsidRDefault="00E874E4" w:rsidP="00E874E4">
      <w:pPr>
        <w:pStyle w:val="Doc-text2"/>
        <w:ind w:left="726" w:hanging="6"/>
        <w:rPr>
          <w:rFonts w:ascii="Times New Roman" w:hAnsi="Times New Roman"/>
          <w:i/>
          <w:iCs/>
          <w:color w:val="0070C0"/>
          <w:sz w:val="21"/>
          <w:szCs w:val="28"/>
        </w:rPr>
      </w:pPr>
      <w:r w:rsidRPr="00EC3276">
        <w:rPr>
          <w:rFonts w:ascii="Times New Roman" w:hAnsi="Times New Roman"/>
          <w:i/>
          <w:iCs/>
          <w:color w:val="0070C0"/>
          <w:sz w:val="21"/>
          <w:szCs w:val="28"/>
        </w:rPr>
        <w:t xml:space="preserve">2) If inference configuration based on supported functionality is provided in Step 3, it is up to network implementation whether to provide an updated configuration or not. </w:t>
      </w:r>
    </w:p>
    <w:p w14:paraId="4669220F" w14:textId="77777777" w:rsidR="00E874E4" w:rsidRPr="00EC3276" w:rsidRDefault="00E874E4" w:rsidP="00E874E4">
      <w:pPr>
        <w:pStyle w:val="Doc-text2"/>
        <w:numPr>
          <w:ilvl w:val="0"/>
          <w:numId w:val="19"/>
        </w:numPr>
        <w:rPr>
          <w:rFonts w:ascii="Times New Roman" w:hAnsi="Times New Roman"/>
          <w:i/>
          <w:iCs/>
          <w:color w:val="0070C0"/>
          <w:sz w:val="21"/>
          <w:szCs w:val="28"/>
        </w:rPr>
      </w:pPr>
      <w:r w:rsidRPr="00EC3276">
        <w:rPr>
          <w:rFonts w:ascii="Times New Roman" w:hAnsi="Times New Roman"/>
          <w:i/>
          <w:iCs/>
          <w:color w:val="0070C0"/>
          <w:sz w:val="21"/>
          <w:szCs w:val="28"/>
        </w:rPr>
        <w:t xml:space="preserve">The applicable functionality may be activated by receiving its inference configuration when it is provided in Step 5.  </w:t>
      </w:r>
    </w:p>
    <w:p w14:paraId="4A4C7D8E" w14:textId="77777777" w:rsidR="00E874E4" w:rsidRPr="00EC3276" w:rsidRDefault="00E874E4" w:rsidP="00E874E4">
      <w:pPr>
        <w:pStyle w:val="Doc-text2"/>
        <w:numPr>
          <w:ilvl w:val="1"/>
          <w:numId w:val="19"/>
        </w:numPr>
        <w:rPr>
          <w:rFonts w:ascii="Times New Roman" w:hAnsi="Times New Roman"/>
          <w:i/>
          <w:iCs/>
          <w:color w:val="0070C0"/>
          <w:sz w:val="21"/>
          <w:szCs w:val="28"/>
        </w:rPr>
      </w:pPr>
      <w:r w:rsidRPr="00EC3276">
        <w:rPr>
          <w:rFonts w:ascii="Times New Roman" w:hAnsi="Times New Roman"/>
          <w:i/>
          <w:iCs/>
          <w:color w:val="0070C0"/>
          <w:sz w:val="21"/>
          <w:szCs w:val="28"/>
        </w:rPr>
        <w:t xml:space="preserve">FFS the initial activation state.  </w:t>
      </w:r>
    </w:p>
    <w:p w14:paraId="73797DD6" w14:textId="77777777" w:rsidR="00E874E4" w:rsidRPr="00EC3276" w:rsidRDefault="00E874E4" w:rsidP="00E874E4">
      <w:pPr>
        <w:pStyle w:val="Doc-text2"/>
        <w:numPr>
          <w:ilvl w:val="1"/>
          <w:numId w:val="19"/>
        </w:numPr>
        <w:rPr>
          <w:rFonts w:ascii="Times New Roman" w:hAnsi="Times New Roman"/>
          <w:i/>
          <w:iCs/>
          <w:color w:val="0070C0"/>
          <w:sz w:val="21"/>
          <w:szCs w:val="28"/>
        </w:rPr>
      </w:pPr>
      <w:r w:rsidRPr="00EC3276">
        <w:rPr>
          <w:rFonts w:ascii="Times New Roman" w:hAnsi="Times New Roman"/>
          <w:i/>
          <w:iCs/>
          <w:color w:val="0070C0"/>
          <w:sz w:val="21"/>
          <w:szCs w:val="28"/>
        </w:rPr>
        <w:t xml:space="preserve">FFS on initial state of applicable functionality if inference configuration of supported functionality is provided in Step 3. </w:t>
      </w:r>
    </w:p>
    <w:p w14:paraId="16DD5F00" w14:textId="77777777" w:rsidR="00E874E4" w:rsidRPr="00EC3276" w:rsidRDefault="00E874E4" w:rsidP="00E874E4">
      <w:pPr>
        <w:pStyle w:val="Doc-text2"/>
        <w:numPr>
          <w:ilvl w:val="1"/>
          <w:numId w:val="19"/>
        </w:numPr>
        <w:rPr>
          <w:rFonts w:ascii="Times New Roman" w:hAnsi="Times New Roman"/>
          <w:i/>
          <w:iCs/>
          <w:color w:val="0070C0"/>
          <w:sz w:val="21"/>
          <w:szCs w:val="28"/>
        </w:rPr>
      </w:pPr>
      <w:r w:rsidRPr="00EC3276">
        <w:rPr>
          <w:rFonts w:ascii="Times New Roman" w:hAnsi="Times New Roman"/>
          <w:i/>
          <w:iCs/>
          <w:color w:val="0070C0"/>
          <w:sz w:val="21"/>
          <w:szCs w:val="28"/>
        </w:rPr>
        <w:t xml:space="preserve">FFS on additional L1/L2 signalling for activation/deactivation.  </w:t>
      </w:r>
    </w:p>
    <w:p w14:paraId="459237D3" w14:textId="77777777" w:rsidR="00E874E4" w:rsidRPr="00FB4BBA" w:rsidRDefault="00E874E4" w:rsidP="00E874E4">
      <w:pPr>
        <w:pStyle w:val="Doc-text2"/>
        <w:numPr>
          <w:ilvl w:val="1"/>
          <w:numId w:val="19"/>
        </w:numPr>
        <w:rPr>
          <w:rFonts w:ascii="Times New Roman" w:hAnsi="Times New Roman"/>
          <w:i/>
          <w:iCs/>
          <w:color w:val="0070C0"/>
          <w:sz w:val="21"/>
          <w:szCs w:val="28"/>
        </w:rPr>
      </w:pPr>
      <w:r w:rsidRPr="00FB4BBA">
        <w:rPr>
          <w:rFonts w:ascii="Times New Roman" w:hAnsi="Times New Roman"/>
          <w:i/>
          <w:iCs/>
          <w:color w:val="0070C0"/>
          <w:sz w:val="21"/>
          <w:szCs w:val="28"/>
        </w:rPr>
        <w:t xml:space="preserve">FFS if multiple applicable functionalities can be activated at the same time.   </w:t>
      </w:r>
    </w:p>
    <w:p w14:paraId="157475AB" w14:textId="77777777" w:rsidR="00E874E4" w:rsidRPr="00FB4BBA" w:rsidRDefault="00E874E4" w:rsidP="00E874E4">
      <w:pPr>
        <w:pStyle w:val="Doc-text2"/>
        <w:numPr>
          <w:ilvl w:val="1"/>
          <w:numId w:val="19"/>
        </w:numPr>
        <w:rPr>
          <w:rFonts w:ascii="Times New Roman" w:hAnsi="Times New Roman"/>
          <w:i/>
          <w:iCs/>
          <w:color w:val="0070C0"/>
          <w:sz w:val="21"/>
          <w:szCs w:val="28"/>
        </w:rPr>
      </w:pPr>
      <w:r w:rsidRPr="00FB4BBA">
        <w:rPr>
          <w:rFonts w:ascii="Times New Roman" w:hAnsi="Times New Roman"/>
          <w:i/>
          <w:iCs/>
          <w:color w:val="0070C0"/>
          <w:sz w:val="21"/>
          <w:szCs w:val="28"/>
        </w:rPr>
        <w:t>FFS what is the granularity of functionality</w:t>
      </w:r>
    </w:p>
    <w:p w14:paraId="2FD2D6B2" w14:textId="77777777" w:rsidR="00E874E4" w:rsidRPr="00EC3276" w:rsidRDefault="00E874E4" w:rsidP="00E874E4">
      <w:pPr>
        <w:pStyle w:val="Doc-text2"/>
        <w:numPr>
          <w:ilvl w:val="0"/>
          <w:numId w:val="19"/>
        </w:numPr>
        <w:rPr>
          <w:rFonts w:ascii="Times New Roman" w:hAnsi="Times New Roman"/>
          <w:i/>
          <w:iCs/>
          <w:color w:val="0070C0"/>
          <w:sz w:val="21"/>
          <w:szCs w:val="28"/>
        </w:rPr>
      </w:pPr>
      <w:r w:rsidRPr="00EC3276">
        <w:rPr>
          <w:rFonts w:ascii="Times New Roman" w:hAnsi="Times New Roman"/>
          <w:i/>
          <w:iCs/>
          <w:color w:val="0070C0"/>
          <w:sz w:val="21"/>
          <w:szCs w:val="28"/>
        </w:rPr>
        <w:t xml:space="preserve">We will write an LS to RAN1 to provide our agreements and ask specific questions that RAN2 needs to enable progress.   </w:t>
      </w:r>
    </w:p>
    <w:p w14:paraId="1D26F187" w14:textId="77777777" w:rsidR="0062162A" w:rsidRDefault="0062162A" w:rsidP="00D45EBD">
      <w:pPr>
        <w:rPr>
          <w:rFonts w:cs="Calibri"/>
          <w:color w:val="808080" w:themeColor="background1" w:themeShade="80"/>
        </w:rPr>
      </w:pPr>
    </w:p>
    <w:p w14:paraId="6D2A4C7A" w14:textId="6D40D5FC" w:rsidR="004A1185" w:rsidRDefault="004A1185" w:rsidP="00D45EBD">
      <w:pPr>
        <w:rPr>
          <w:rFonts w:cs="Calibri"/>
        </w:rPr>
      </w:pPr>
      <w:r w:rsidRPr="004A1185">
        <w:rPr>
          <w:rFonts w:cs="Calibri"/>
        </w:rPr>
        <w:t xml:space="preserve">In the </w:t>
      </w:r>
      <w:r w:rsidR="00521380">
        <w:rPr>
          <w:rFonts w:cs="Calibri"/>
        </w:rPr>
        <w:t xml:space="preserve">following </w:t>
      </w:r>
      <w:r w:rsidRPr="004A1185">
        <w:rPr>
          <w:rFonts w:cs="Calibri"/>
        </w:rPr>
        <w:t xml:space="preserve">sections, </w:t>
      </w:r>
      <w:r>
        <w:rPr>
          <w:rFonts w:cs="Calibri"/>
        </w:rPr>
        <w:t xml:space="preserve">the discussions will </w:t>
      </w:r>
      <w:r w:rsidR="00CA679B">
        <w:rPr>
          <w:rFonts w:cs="Calibri"/>
        </w:rPr>
        <w:t>be based on the above agreements.</w:t>
      </w:r>
      <w:r w:rsidRPr="004A1185">
        <w:rPr>
          <w:rFonts w:cs="Calibri"/>
        </w:rPr>
        <w:t xml:space="preserve"> </w:t>
      </w:r>
    </w:p>
    <w:p w14:paraId="48C00727" w14:textId="77777777" w:rsidR="004A1185" w:rsidRPr="004A1185" w:rsidRDefault="004A1185" w:rsidP="00D45EBD">
      <w:pPr>
        <w:rPr>
          <w:rFonts w:cs="Calibri"/>
        </w:rPr>
      </w:pPr>
    </w:p>
    <w:p w14:paraId="07425592" w14:textId="578A4813" w:rsidR="00E874E4" w:rsidRPr="007C0673" w:rsidRDefault="007C0673" w:rsidP="00E22A33">
      <w:pPr>
        <w:pStyle w:val="Heading2"/>
        <w:tabs>
          <w:tab w:val="clear" w:pos="7416"/>
          <w:tab w:val="num" w:pos="6840"/>
        </w:tabs>
        <w:ind w:left="630" w:hanging="630"/>
      </w:pPr>
      <w:r w:rsidRPr="007C0673">
        <w:t>NW-side additional conditions</w:t>
      </w:r>
    </w:p>
    <w:p w14:paraId="1E830227" w14:textId="1D614E07" w:rsidR="001604D7" w:rsidRPr="00B87E8F" w:rsidRDefault="00596B10" w:rsidP="00D45EBD">
      <w:pPr>
        <w:rPr>
          <w:rFonts w:cs="Calibri"/>
        </w:rPr>
      </w:pPr>
      <w:r w:rsidRPr="002C3D61">
        <w:rPr>
          <w:rFonts w:cs="Calibri"/>
          <w:color w:val="000000" w:themeColor="text1"/>
        </w:rPr>
        <w:t>In Step 1 and Step 2</w:t>
      </w:r>
      <w:r w:rsidR="000A3B36">
        <w:rPr>
          <w:rFonts w:cs="Calibri"/>
          <w:color w:val="000000" w:themeColor="text1"/>
        </w:rPr>
        <w:t xml:space="preserve"> of the agreed LCM procedure</w:t>
      </w:r>
      <w:r w:rsidRPr="002C3D61">
        <w:rPr>
          <w:rFonts w:cs="Calibri"/>
          <w:color w:val="000000" w:themeColor="text1"/>
        </w:rPr>
        <w:t>, NW configure</w:t>
      </w:r>
      <w:r w:rsidR="00527D82">
        <w:rPr>
          <w:rFonts w:cs="Calibri"/>
          <w:color w:val="000000" w:themeColor="text1"/>
        </w:rPr>
        <w:t>s</w:t>
      </w:r>
      <w:r w:rsidRPr="002C3D61">
        <w:rPr>
          <w:rFonts w:cs="Calibri"/>
          <w:color w:val="000000" w:themeColor="text1"/>
        </w:rPr>
        <w:t xml:space="preserve"> the UE to report supported functionalities and UE report</w:t>
      </w:r>
      <w:r w:rsidR="00527D82">
        <w:rPr>
          <w:rFonts w:cs="Calibri"/>
          <w:color w:val="000000" w:themeColor="text1"/>
        </w:rPr>
        <w:t>s</w:t>
      </w:r>
      <w:r w:rsidRPr="002C3D61">
        <w:rPr>
          <w:rFonts w:cs="Calibri"/>
          <w:color w:val="000000" w:themeColor="text1"/>
        </w:rPr>
        <w:t xml:space="preserve"> them. </w:t>
      </w:r>
      <w:r>
        <w:rPr>
          <w:rFonts w:cs="Calibri"/>
        </w:rPr>
        <w:t>It is</w:t>
      </w:r>
      <w:r w:rsidR="0021268F">
        <w:rPr>
          <w:rFonts w:cs="Calibri"/>
        </w:rPr>
        <w:t xml:space="preserve"> our understanding</w:t>
      </w:r>
      <w:r w:rsidR="00851C1C">
        <w:rPr>
          <w:rFonts w:cs="Calibri"/>
        </w:rPr>
        <w:t xml:space="preserve"> that </w:t>
      </w:r>
      <w:r w:rsidR="0021268F">
        <w:rPr>
          <w:rFonts w:cs="Calibri"/>
        </w:rPr>
        <w:t xml:space="preserve">the main purpose of Step 3 is for the NW and the UE to exchange </w:t>
      </w:r>
      <w:r w:rsidR="0080207C">
        <w:rPr>
          <w:rFonts w:cs="Calibri"/>
        </w:rPr>
        <w:t>necessary</w:t>
      </w:r>
      <w:r w:rsidR="0021268F">
        <w:rPr>
          <w:rFonts w:cs="Calibri"/>
        </w:rPr>
        <w:t xml:space="preserve"> information so that the UE can decide on the applicable functionalities.</w:t>
      </w:r>
      <w:r w:rsidR="006D6FBF">
        <w:rPr>
          <w:rFonts w:cs="Calibri"/>
        </w:rPr>
        <w:t xml:space="preserve"> For example, </w:t>
      </w:r>
      <w:r w:rsidR="00486E9F">
        <w:rPr>
          <w:rFonts w:cs="Calibri"/>
        </w:rPr>
        <w:t xml:space="preserve">the NW provides </w:t>
      </w:r>
      <w:r w:rsidR="006D6FBF" w:rsidRPr="00FF02A6">
        <w:rPr>
          <w:rFonts w:cs="Calibri"/>
        </w:rPr>
        <w:t>NW-side additional conditions</w:t>
      </w:r>
      <w:r w:rsidR="006D6FBF">
        <w:rPr>
          <w:rFonts w:cs="Calibri"/>
        </w:rPr>
        <w:t xml:space="preserve"> </w:t>
      </w:r>
      <w:r w:rsidR="00486E9F">
        <w:rPr>
          <w:rFonts w:cs="Calibri"/>
        </w:rPr>
        <w:t>so that</w:t>
      </w:r>
      <w:r w:rsidR="006D6FBF">
        <w:rPr>
          <w:rFonts w:cs="Calibri"/>
        </w:rPr>
        <w:t xml:space="preserve"> the UE</w:t>
      </w:r>
      <w:r w:rsidR="00486E9F">
        <w:rPr>
          <w:rFonts w:cs="Calibri"/>
        </w:rPr>
        <w:t xml:space="preserve"> can choose the </w:t>
      </w:r>
      <w:r w:rsidR="00FC5C58">
        <w:rPr>
          <w:rFonts w:cs="Calibri"/>
        </w:rPr>
        <w:t>right applicable functionality</w:t>
      </w:r>
      <w:r w:rsidR="006D6FBF" w:rsidRPr="00FF02A6">
        <w:rPr>
          <w:rFonts w:cs="Calibri"/>
        </w:rPr>
        <w:t>.</w:t>
      </w:r>
      <w:r w:rsidR="00B87E8F">
        <w:rPr>
          <w:rFonts w:cs="Calibri"/>
        </w:rPr>
        <w:t xml:space="preserve"> </w:t>
      </w:r>
      <w:r w:rsidR="00B87E8F">
        <w:rPr>
          <w:rFonts w:cs="Calibri"/>
          <w:color w:val="000000" w:themeColor="text1"/>
        </w:rPr>
        <w:t>Therefore, we think</w:t>
      </w:r>
      <w:r w:rsidR="00600BCC" w:rsidRPr="002C3D61">
        <w:rPr>
          <w:rFonts w:cs="Calibri"/>
          <w:color w:val="000000" w:themeColor="text1"/>
        </w:rPr>
        <w:t xml:space="preserve"> this step</w:t>
      </w:r>
      <w:r w:rsidR="0013301A">
        <w:rPr>
          <w:rFonts w:cs="Calibri"/>
          <w:color w:val="000000" w:themeColor="text1"/>
        </w:rPr>
        <w:t xml:space="preserve"> </w:t>
      </w:r>
      <w:r w:rsidR="007A3CEB">
        <w:rPr>
          <w:rFonts w:cs="Calibri"/>
          <w:color w:val="000000" w:themeColor="text1"/>
        </w:rPr>
        <w:t>(</w:t>
      </w:r>
      <w:r w:rsidR="0013301A">
        <w:rPr>
          <w:rFonts w:cs="Calibri"/>
          <w:color w:val="000000" w:themeColor="text1"/>
        </w:rPr>
        <w:t xml:space="preserve">i.e., </w:t>
      </w:r>
      <w:r w:rsidR="005B132D">
        <w:rPr>
          <w:rFonts w:cs="Calibri"/>
          <w:color w:val="000000" w:themeColor="text1"/>
        </w:rPr>
        <w:t xml:space="preserve">the </w:t>
      </w:r>
      <w:r w:rsidR="0013301A">
        <w:rPr>
          <w:rFonts w:cs="Calibri"/>
          <w:color w:val="000000" w:themeColor="text1"/>
        </w:rPr>
        <w:t>NW provi</w:t>
      </w:r>
      <w:r w:rsidR="005B132D">
        <w:rPr>
          <w:rFonts w:cs="Calibri"/>
          <w:color w:val="000000" w:themeColor="text1"/>
        </w:rPr>
        <w:t>ding additional conditions to the UE</w:t>
      </w:r>
      <w:r w:rsidR="007A3CEB">
        <w:rPr>
          <w:rFonts w:cs="Calibri"/>
          <w:color w:val="000000" w:themeColor="text1"/>
        </w:rPr>
        <w:t>)</w:t>
      </w:r>
      <w:r w:rsidR="00600BCC" w:rsidRPr="002C3D61">
        <w:rPr>
          <w:rFonts w:cs="Calibri"/>
          <w:color w:val="000000" w:themeColor="text1"/>
        </w:rPr>
        <w:t xml:space="preserve"> should be mandatory</w:t>
      </w:r>
      <w:r w:rsidR="00F50BE7" w:rsidRPr="002C3D61">
        <w:rPr>
          <w:rFonts w:cs="Calibri"/>
          <w:color w:val="000000" w:themeColor="text1"/>
        </w:rPr>
        <w:t xml:space="preserve">, unless the model was </w:t>
      </w:r>
      <w:r w:rsidR="00ED7033" w:rsidRPr="002C3D61">
        <w:rPr>
          <w:rFonts w:cs="Calibri"/>
          <w:color w:val="000000" w:themeColor="text1"/>
        </w:rPr>
        <w:t>trained specifically for this NW</w:t>
      </w:r>
      <w:r w:rsidR="004E20F6" w:rsidRPr="002C3D61">
        <w:rPr>
          <w:rFonts w:cs="Calibri"/>
          <w:color w:val="000000" w:themeColor="text1"/>
        </w:rPr>
        <w:t xml:space="preserve">. </w:t>
      </w:r>
    </w:p>
    <w:p w14:paraId="4D5A2909" w14:textId="06B9CAA0" w:rsidR="00F5422B" w:rsidRPr="00FF02A6" w:rsidRDefault="00F5422B" w:rsidP="00F5422B">
      <w:pPr>
        <w:rPr>
          <w:b/>
          <w:bCs/>
          <w:i/>
          <w:iCs/>
        </w:rPr>
      </w:pPr>
      <w:r w:rsidRPr="00FF02A6">
        <w:rPr>
          <w:b/>
          <w:bCs/>
          <w:i/>
          <w:iCs/>
        </w:rPr>
        <w:t xml:space="preserve">Proposal </w:t>
      </w:r>
      <w:r w:rsidR="0073071D">
        <w:rPr>
          <w:b/>
          <w:bCs/>
          <w:i/>
          <w:iCs/>
        </w:rPr>
        <w:t>1</w:t>
      </w:r>
      <w:r w:rsidRPr="00FF02A6">
        <w:rPr>
          <w:b/>
          <w:bCs/>
          <w:i/>
          <w:iCs/>
        </w:rPr>
        <w:t xml:space="preserve">: </w:t>
      </w:r>
      <w:r w:rsidR="00376E33" w:rsidRPr="00FF02A6">
        <w:rPr>
          <w:b/>
          <w:bCs/>
          <w:i/>
          <w:iCs/>
        </w:rPr>
        <w:t xml:space="preserve">Revised </w:t>
      </w:r>
      <w:r w:rsidR="007D7D81">
        <w:rPr>
          <w:b/>
          <w:bCs/>
          <w:i/>
          <w:iCs/>
        </w:rPr>
        <w:t>“</w:t>
      </w:r>
      <w:r w:rsidR="00F01C6C" w:rsidRPr="00FF02A6">
        <w:rPr>
          <w:b/>
          <w:bCs/>
          <w:i/>
          <w:iCs/>
        </w:rPr>
        <w:t>Step 3</w:t>
      </w:r>
      <w:r w:rsidR="007D7D81">
        <w:rPr>
          <w:b/>
          <w:bCs/>
          <w:i/>
          <w:iCs/>
        </w:rPr>
        <w:t>”</w:t>
      </w:r>
      <w:r w:rsidR="00F01C6C" w:rsidRPr="00FF02A6">
        <w:rPr>
          <w:b/>
          <w:bCs/>
          <w:i/>
          <w:iCs/>
        </w:rPr>
        <w:t xml:space="preserve"> as below</w:t>
      </w:r>
      <w:r w:rsidR="00376E33" w:rsidRPr="00FF02A6">
        <w:rPr>
          <w:b/>
          <w:bCs/>
          <w:i/>
          <w:iCs/>
        </w:rPr>
        <w:t>.</w:t>
      </w:r>
    </w:p>
    <w:p w14:paraId="4545D43D" w14:textId="15F903E8" w:rsidR="00376E33" w:rsidRPr="00FF02A6" w:rsidRDefault="00376E33" w:rsidP="005343B2">
      <w:pPr>
        <w:pStyle w:val="Obs-prop"/>
        <w:numPr>
          <w:ilvl w:val="0"/>
          <w:numId w:val="13"/>
        </w:numPr>
        <w:rPr>
          <w:rFonts w:ascii="Times New Roman" w:hAnsi="Times New Roman" w:cs="Times New Roman"/>
          <w:i/>
          <w:iCs/>
          <w:sz w:val="22"/>
        </w:rPr>
      </w:pPr>
      <w:r w:rsidRPr="00FF02A6">
        <w:rPr>
          <w:rFonts w:ascii="Times New Roman" w:hAnsi="Times New Roman" w:cs="Times New Roman"/>
          <w:i/>
          <w:iCs/>
          <w:sz w:val="22"/>
        </w:rPr>
        <w:t>“Step 3”: Following configurations are provided from NW to UE:</w:t>
      </w:r>
    </w:p>
    <w:p w14:paraId="22EC06A6" w14:textId="77777777" w:rsidR="00376E33" w:rsidRPr="00FF02A6" w:rsidRDefault="00376E33" w:rsidP="00376E33">
      <w:pPr>
        <w:pStyle w:val="Obs-prop"/>
        <w:ind w:left="1275"/>
        <w:rPr>
          <w:rFonts w:ascii="Times New Roman" w:hAnsi="Times New Roman" w:cs="Times New Roman"/>
          <w:i/>
          <w:iCs/>
          <w:sz w:val="22"/>
        </w:rPr>
      </w:pPr>
      <w:r w:rsidRPr="00FF02A6">
        <w:rPr>
          <w:rFonts w:ascii="Times New Roman" w:hAnsi="Times New Roman" w:cs="Times New Roman"/>
          <w:i/>
          <w:iCs/>
          <w:sz w:val="22"/>
        </w:rPr>
        <w:t xml:space="preserve">1) UE is allowed to do UAI reporting via </w:t>
      </w:r>
      <w:proofErr w:type="spellStart"/>
      <w:r w:rsidRPr="00FF02A6">
        <w:rPr>
          <w:rFonts w:ascii="Times New Roman" w:hAnsi="Times New Roman" w:cs="Times New Roman"/>
          <w:i/>
          <w:iCs/>
          <w:sz w:val="22"/>
        </w:rPr>
        <w:t>OtherConfig</w:t>
      </w:r>
      <w:proofErr w:type="spellEnd"/>
      <w:r w:rsidRPr="00FF02A6">
        <w:rPr>
          <w:rFonts w:ascii="Times New Roman" w:hAnsi="Times New Roman" w:cs="Times New Roman"/>
          <w:i/>
          <w:iCs/>
          <w:sz w:val="22"/>
        </w:rPr>
        <w:t>.</w:t>
      </w:r>
    </w:p>
    <w:p w14:paraId="53C7C3A7" w14:textId="4B1D8980" w:rsidR="00376E33" w:rsidRPr="00FF02A6" w:rsidRDefault="00376E33" w:rsidP="00376E33">
      <w:pPr>
        <w:pStyle w:val="Obs-prop"/>
        <w:ind w:left="1275"/>
        <w:rPr>
          <w:rFonts w:ascii="Times New Roman" w:eastAsiaTheme="minorEastAsia" w:hAnsi="Times New Roman" w:cs="Times New Roman"/>
          <w:i/>
          <w:iCs/>
          <w:sz w:val="22"/>
          <w:lang w:eastAsia="zh-CN"/>
        </w:rPr>
      </w:pPr>
      <w:r w:rsidRPr="00FF02A6">
        <w:rPr>
          <w:rFonts w:ascii="Times New Roman" w:hAnsi="Times New Roman" w:cs="Times New Roman"/>
          <w:i/>
          <w:iCs/>
          <w:sz w:val="22"/>
        </w:rPr>
        <w:t>2) Network</w:t>
      </w:r>
      <w:r w:rsidR="00624B04" w:rsidRPr="00FF02A6">
        <w:rPr>
          <w:rFonts w:ascii="Times New Roman" w:hAnsi="Times New Roman" w:cs="Times New Roman"/>
          <w:i/>
          <w:iCs/>
          <w:sz w:val="22"/>
        </w:rPr>
        <w:t xml:space="preserve"> </w:t>
      </w:r>
      <w:proofErr w:type="gramStart"/>
      <w:r w:rsidR="00624B04" w:rsidRPr="00A823DF">
        <w:rPr>
          <w:rFonts w:ascii="Times New Roman" w:hAnsi="Times New Roman" w:cs="Times New Roman"/>
          <w:i/>
          <w:iCs/>
          <w:color w:val="C00000"/>
          <w:sz w:val="22"/>
        </w:rPr>
        <w:t>shall</w:t>
      </w:r>
      <w:r w:rsidRPr="00A823DF">
        <w:rPr>
          <w:rFonts w:ascii="Times New Roman" w:hAnsi="Times New Roman" w:cs="Times New Roman"/>
          <w:i/>
          <w:iCs/>
          <w:color w:val="C00000"/>
          <w:sz w:val="22"/>
        </w:rPr>
        <w:t xml:space="preserve"> </w:t>
      </w:r>
      <w:r w:rsidRPr="00A823DF">
        <w:rPr>
          <w:rFonts w:ascii="Times New Roman" w:hAnsi="Times New Roman" w:cs="Times New Roman"/>
          <w:i/>
          <w:iCs/>
          <w:strike/>
          <w:color w:val="C00000"/>
          <w:sz w:val="22"/>
        </w:rPr>
        <w:t>may</w:t>
      </w:r>
      <w:proofErr w:type="gramEnd"/>
      <w:r w:rsidRPr="00F54568">
        <w:rPr>
          <w:rFonts w:ascii="Times New Roman" w:hAnsi="Times New Roman" w:cs="Times New Roman"/>
          <w:i/>
          <w:iCs/>
          <w:color w:val="C00000"/>
          <w:sz w:val="22"/>
        </w:rPr>
        <w:t xml:space="preserve"> </w:t>
      </w:r>
      <w:r w:rsidRPr="00FF02A6">
        <w:rPr>
          <w:rFonts w:ascii="Times New Roman" w:hAnsi="Times New Roman" w:cs="Times New Roman"/>
          <w:i/>
          <w:iCs/>
          <w:sz w:val="22"/>
        </w:rPr>
        <w:t>provide NW-side additional condition</w:t>
      </w:r>
      <w:r w:rsidR="00624B04" w:rsidRPr="00FF02A6">
        <w:rPr>
          <w:rFonts w:ascii="Times New Roman" w:hAnsi="Times New Roman" w:cs="Times New Roman"/>
          <w:i/>
          <w:iCs/>
          <w:sz w:val="22"/>
        </w:rPr>
        <w:t xml:space="preserve"> </w:t>
      </w:r>
      <w:r w:rsidR="002E28BF" w:rsidRPr="00F54568">
        <w:rPr>
          <w:rFonts w:ascii="Times New Roman" w:hAnsi="Times New Roman" w:cs="Times New Roman"/>
          <w:i/>
          <w:iCs/>
          <w:color w:val="C00000"/>
          <w:sz w:val="22"/>
          <w:u w:val="single"/>
        </w:rPr>
        <w:t>if applicable</w:t>
      </w:r>
      <w:r w:rsidRPr="00FF02A6">
        <w:rPr>
          <w:rFonts w:ascii="Times New Roman" w:hAnsi="Times New Roman" w:cs="Times New Roman"/>
          <w:i/>
          <w:iCs/>
          <w:sz w:val="22"/>
        </w:rPr>
        <w:t>.  FFS on the RRC signalling</w:t>
      </w:r>
      <w:r w:rsidR="00624B04" w:rsidRPr="00FF02A6">
        <w:rPr>
          <w:rFonts w:ascii="Times New Roman" w:hAnsi="Times New Roman" w:cs="Times New Roman"/>
          <w:i/>
          <w:iCs/>
          <w:sz w:val="22"/>
        </w:rPr>
        <w:t>.</w:t>
      </w:r>
      <w:r w:rsidRPr="00FF02A6">
        <w:rPr>
          <w:rFonts w:ascii="Times New Roman" w:hAnsi="Times New Roman" w:cs="Times New Roman"/>
          <w:i/>
          <w:iCs/>
          <w:sz w:val="22"/>
        </w:rPr>
        <w:t xml:space="preserve"> </w:t>
      </w:r>
      <w:r w:rsidRPr="00FF02A6">
        <w:rPr>
          <w:rFonts w:ascii="Times New Roman" w:hAnsi="Times New Roman" w:cs="Times New Roman"/>
          <w:i/>
          <w:iCs/>
          <w:strike/>
          <w:sz w:val="22"/>
        </w:rPr>
        <w:t>and whether it is mandatory or optional</w:t>
      </w:r>
      <w:r w:rsidRPr="00FF02A6">
        <w:rPr>
          <w:rFonts w:ascii="Times New Roman" w:hAnsi="Times New Roman" w:cs="Times New Roman"/>
          <w:i/>
          <w:iCs/>
          <w:sz w:val="22"/>
        </w:rPr>
        <w:t xml:space="preserve">. </w:t>
      </w:r>
    </w:p>
    <w:p w14:paraId="31A9C419" w14:textId="738F8F28" w:rsidR="00376E33" w:rsidRDefault="00376E33" w:rsidP="00376E33">
      <w:pPr>
        <w:pStyle w:val="Obs-prop"/>
        <w:ind w:left="1275"/>
        <w:rPr>
          <w:rFonts w:ascii="Times New Roman" w:hAnsi="Times New Roman" w:cs="Times New Roman"/>
          <w:i/>
          <w:iCs/>
          <w:sz w:val="22"/>
        </w:rPr>
      </w:pPr>
      <w:r w:rsidRPr="00FF02A6">
        <w:rPr>
          <w:rFonts w:ascii="Times New Roman" w:hAnsi="Times New Roman" w:cs="Times New Roman"/>
          <w:i/>
          <w:iCs/>
          <w:sz w:val="22"/>
        </w:rPr>
        <w:t xml:space="preserve">3) </w:t>
      </w:r>
      <w:r w:rsidRPr="00A823DF">
        <w:rPr>
          <w:rFonts w:ascii="Times New Roman" w:hAnsi="Times New Roman" w:cs="Times New Roman"/>
          <w:i/>
          <w:iCs/>
          <w:strike/>
          <w:color w:val="C00000"/>
          <w:sz w:val="22"/>
        </w:rPr>
        <w:t>FFS on</w:t>
      </w:r>
      <w:r w:rsidRPr="00A823DF">
        <w:rPr>
          <w:rFonts w:ascii="Times New Roman" w:hAnsi="Times New Roman" w:cs="Times New Roman"/>
          <w:i/>
          <w:iCs/>
          <w:color w:val="C00000"/>
          <w:sz w:val="22"/>
        </w:rPr>
        <w:t xml:space="preserve"> </w:t>
      </w:r>
      <w:proofErr w:type="gramStart"/>
      <w:r w:rsidR="00D1102E" w:rsidRPr="00A823DF">
        <w:rPr>
          <w:rFonts w:ascii="Times New Roman" w:hAnsi="Times New Roman" w:cs="Times New Roman"/>
          <w:i/>
          <w:iCs/>
          <w:color w:val="C00000"/>
          <w:sz w:val="22"/>
          <w:u w:val="single"/>
        </w:rPr>
        <w:t>The</w:t>
      </w:r>
      <w:proofErr w:type="gramEnd"/>
      <w:r w:rsidR="00D1102E" w:rsidRPr="00FF02A6">
        <w:rPr>
          <w:rFonts w:ascii="Times New Roman" w:hAnsi="Times New Roman" w:cs="Times New Roman"/>
          <w:i/>
          <w:iCs/>
          <w:sz w:val="22"/>
        </w:rPr>
        <w:t xml:space="preserve"> </w:t>
      </w:r>
      <w:r w:rsidRPr="00FF02A6">
        <w:rPr>
          <w:rFonts w:ascii="Times New Roman" w:hAnsi="Times New Roman" w:cs="Times New Roman"/>
          <w:i/>
          <w:iCs/>
          <w:sz w:val="22"/>
        </w:rPr>
        <w:t>configuration (e.g. inference configuration) of supported functionalities</w:t>
      </w:r>
      <w:r w:rsidR="00D1102E" w:rsidRPr="00FF02A6">
        <w:rPr>
          <w:rFonts w:ascii="Times New Roman" w:hAnsi="Times New Roman" w:cs="Times New Roman"/>
          <w:i/>
          <w:iCs/>
          <w:sz w:val="22"/>
        </w:rPr>
        <w:t xml:space="preserve"> </w:t>
      </w:r>
      <w:r w:rsidR="00D1102E" w:rsidRPr="00FF02A6">
        <w:rPr>
          <w:rFonts w:ascii="Times New Roman" w:hAnsi="Times New Roman" w:cs="Times New Roman"/>
          <w:i/>
          <w:iCs/>
          <w:sz w:val="22"/>
          <w:u w:val="single"/>
        </w:rPr>
        <w:t>is up to individual use case</w:t>
      </w:r>
      <w:r w:rsidRPr="00FF02A6">
        <w:rPr>
          <w:rFonts w:ascii="Times New Roman" w:hAnsi="Times New Roman" w:cs="Times New Roman"/>
          <w:i/>
          <w:iCs/>
          <w:sz w:val="22"/>
        </w:rPr>
        <w:t>.</w:t>
      </w:r>
    </w:p>
    <w:p w14:paraId="47834022" w14:textId="77777777" w:rsidR="00FD6AA2" w:rsidRDefault="00FD6AA2" w:rsidP="00FD6AA2">
      <w:pPr>
        <w:rPr>
          <w:lang w:val="en-GB"/>
        </w:rPr>
      </w:pPr>
    </w:p>
    <w:p w14:paraId="3ED45EFD" w14:textId="11651828" w:rsidR="000E33F3" w:rsidRPr="00092F96" w:rsidRDefault="00297C6C" w:rsidP="00FD6AA2">
      <w:pPr>
        <w:pStyle w:val="Heading2"/>
        <w:ind w:left="540" w:hanging="540"/>
      </w:pPr>
      <w:r>
        <w:t>Determining</w:t>
      </w:r>
      <w:r w:rsidR="00271C5C">
        <w:t xml:space="preserve"> applicable functionalities</w:t>
      </w:r>
    </w:p>
    <w:p w14:paraId="45AA5398" w14:textId="50BD496E" w:rsidR="00057CB2" w:rsidRDefault="00AE72BB" w:rsidP="00FD6AA2">
      <w:pPr>
        <w:rPr>
          <w:lang w:val="en-GB"/>
        </w:rPr>
      </w:pPr>
      <w:r>
        <w:rPr>
          <w:lang w:val="en-GB"/>
        </w:rPr>
        <w:t xml:space="preserve">Based on current agreement, </w:t>
      </w:r>
      <w:r w:rsidRPr="00AE72BB">
        <w:rPr>
          <w:lang w:val="en-GB"/>
        </w:rPr>
        <w:t>UE decides the applicable functionalities</w:t>
      </w:r>
      <w:r>
        <w:rPr>
          <w:lang w:val="en-GB"/>
        </w:rPr>
        <w:t xml:space="preserve"> after </w:t>
      </w:r>
      <w:r w:rsidR="000C2578">
        <w:rPr>
          <w:lang w:val="en-GB"/>
        </w:rPr>
        <w:t xml:space="preserve">NW’s configuration in </w:t>
      </w:r>
      <w:r>
        <w:rPr>
          <w:lang w:val="en-GB"/>
        </w:rPr>
        <w:t>Step 3.</w:t>
      </w:r>
      <w:r w:rsidR="00B8176A">
        <w:rPr>
          <w:lang w:val="en-GB"/>
        </w:rPr>
        <w:t xml:space="preserve"> The </w:t>
      </w:r>
      <w:r w:rsidR="00DB0CBE">
        <w:rPr>
          <w:lang w:val="en-GB"/>
        </w:rPr>
        <w:t xml:space="preserve">RAN2 </w:t>
      </w:r>
      <w:r w:rsidR="00B8176A">
        <w:rPr>
          <w:lang w:val="en-GB"/>
        </w:rPr>
        <w:t xml:space="preserve">agreement </w:t>
      </w:r>
      <w:r w:rsidR="00DB0CBE">
        <w:rPr>
          <w:lang w:val="en-GB"/>
        </w:rPr>
        <w:t xml:space="preserve">on this step </w:t>
      </w:r>
      <w:r w:rsidR="00C932C0">
        <w:rPr>
          <w:lang w:val="en-GB"/>
        </w:rPr>
        <w:t>says that</w:t>
      </w:r>
    </w:p>
    <w:p w14:paraId="1DD73DCA" w14:textId="77777777" w:rsidR="00DA4A12" w:rsidRPr="006B07AD" w:rsidRDefault="00DA4A12" w:rsidP="00DA4A12">
      <w:pPr>
        <w:pStyle w:val="Doc-text2"/>
        <w:numPr>
          <w:ilvl w:val="0"/>
          <w:numId w:val="20"/>
        </w:numPr>
        <w:rPr>
          <w:rFonts w:ascii="Times New Roman" w:hAnsi="Times New Roman"/>
          <w:i/>
          <w:iCs/>
          <w:color w:val="0070C0"/>
          <w:sz w:val="21"/>
          <w:szCs w:val="28"/>
        </w:rPr>
      </w:pPr>
      <w:r w:rsidRPr="006B07AD">
        <w:rPr>
          <w:rFonts w:ascii="Times New Roman" w:hAnsi="Times New Roman"/>
          <w:i/>
          <w:iCs/>
          <w:color w:val="0070C0"/>
          <w:sz w:val="21"/>
          <w:szCs w:val="28"/>
        </w:rPr>
        <w:t xml:space="preserve">UE decides the applicable functionalities based on NW-side additional conditions (if provided), UE-side additional conditions (internally known by UE) and model availability in device. </w:t>
      </w:r>
    </w:p>
    <w:p w14:paraId="656A37E3" w14:textId="77777777" w:rsidR="00DA4A12" w:rsidRPr="006B07AD" w:rsidRDefault="00DA4A12" w:rsidP="00DA4A12">
      <w:pPr>
        <w:pStyle w:val="Doc-text2"/>
        <w:numPr>
          <w:ilvl w:val="1"/>
          <w:numId w:val="20"/>
        </w:numPr>
        <w:rPr>
          <w:rFonts w:ascii="Times New Roman" w:hAnsi="Times New Roman"/>
          <w:i/>
          <w:iCs/>
          <w:color w:val="0070C0"/>
          <w:sz w:val="21"/>
          <w:szCs w:val="28"/>
        </w:rPr>
      </w:pPr>
      <w:r w:rsidRPr="006B07AD">
        <w:rPr>
          <w:rFonts w:ascii="Times New Roman" w:hAnsi="Times New Roman"/>
          <w:i/>
          <w:iCs/>
          <w:color w:val="0070C0"/>
          <w:sz w:val="21"/>
          <w:szCs w:val="28"/>
        </w:rPr>
        <w:t xml:space="preserve">FFS whether other configuration can be considered by UE (e.g. inference configuration).  </w:t>
      </w:r>
    </w:p>
    <w:p w14:paraId="36EEE093" w14:textId="77777777" w:rsidR="00DA4A12" w:rsidRPr="006B07AD" w:rsidRDefault="00DA4A12" w:rsidP="00DA4A12">
      <w:pPr>
        <w:pStyle w:val="Doc-text2"/>
        <w:numPr>
          <w:ilvl w:val="1"/>
          <w:numId w:val="20"/>
        </w:numPr>
        <w:rPr>
          <w:rFonts w:ascii="Times New Roman" w:hAnsi="Times New Roman"/>
          <w:i/>
          <w:iCs/>
          <w:color w:val="0070C0"/>
          <w:sz w:val="21"/>
          <w:szCs w:val="28"/>
        </w:rPr>
      </w:pPr>
      <w:r w:rsidRPr="006B07AD">
        <w:rPr>
          <w:rFonts w:ascii="Times New Roman" w:hAnsi="Times New Roman"/>
          <w:i/>
          <w:iCs/>
          <w:color w:val="0070C0"/>
          <w:sz w:val="21"/>
          <w:szCs w:val="28"/>
        </w:rPr>
        <w:t xml:space="preserve">FFS how the applicable functionality is decided if NW-side additional condition is not provided in step 3.   </w:t>
      </w:r>
    </w:p>
    <w:p w14:paraId="35EA1095" w14:textId="77777777" w:rsidR="00D0194B" w:rsidRDefault="00D0194B" w:rsidP="00FD6AA2">
      <w:pPr>
        <w:rPr>
          <w:lang w:val="en-GB"/>
        </w:rPr>
      </w:pPr>
    </w:p>
    <w:p w14:paraId="0CB1D8CF" w14:textId="64250ABF" w:rsidR="00DA4A12" w:rsidRDefault="00D0194B" w:rsidP="00FD6AA2">
      <w:pPr>
        <w:rPr>
          <w:lang w:val="en-GB"/>
        </w:rPr>
      </w:pPr>
      <w:r>
        <w:rPr>
          <w:lang w:val="en-GB"/>
        </w:rPr>
        <w:t>This agreement lists two topics for further study</w:t>
      </w:r>
      <w:r w:rsidR="002A1C1D">
        <w:rPr>
          <w:lang w:val="en-GB"/>
        </w:rPr>
        <w:t xml:space="preserve">. The first one being whether </w:t>
      </w:r>
      <w:r w:rsidR="002A1C1D" w:rsidRPr="002A1C1D">
        <w:rPr>
          <w:lang w:val="en-GB"/>
        </w:rPr>
        <w:t>other configuration can be considered by UE (e.g. inference configuration)</w:t>
      </w:r>
      <w:r w:rsidR="00912CC2">
        <w:rPr>
          <w:lang w:val="en-GB"/>
        </w:rPr>
        <w:t xml:space="preserve">. </w:t>
      </w:r>
      <w:r w:rsidR="00C139AC">
        <w:rPr>
          <w:lang w:val="en-GB"/>
        </w:rPr>
        <w:t>This topic</w:t>
      </w:r>
      <w:r w:rsidR="003532F2">
        <w:rPr>
          <w:lang w:val="en-GB"/>
        </w:rPr>
        <w:t xml:space="preserve"> has been discussed in RAN1 with results, as a reply to RAN2’s LS. The agreement</w:t>
      </w:r>
      <w:r w:rsidR="00EA1DC4">
        <w:rPr>
          <w:lang w:val="en-GB"/>
        </w:rPr>
        <w:t>s</w:t>
      </w:r>
      <w:r w:rsidR="003532F2">
        <w:rPr>
          <w:lang w:val="en-GB"/>
        </w:rPr>
        <w:t xml:space="preserve"> reached in RAN1 meeting </w:t>
      </w:r>
      <w:r w:rsidR="00EA1DC4">
        <w:rPr>
          <w:lang w:val="en-GB"/>
        </w:rPr>
        <w:t>#118bis are listed below.</w:t>
      </w:r>
    </w:p>
    <w:p w14:paraId="29211FE6" w14:textId="77777777" w:rsidR="00E90C53" w:rsidRDefault="00E90C53" w:rsidP="00FD6AA2">
      <w:pPr>
        <w:rPr>
          <w:lang w:val="en-GB"/>
        </w:rPr>
      </w:pPr>
    </w:p>
    <w:p w14:paraId="438175E9" w14:textId="77777777" w:rsidR="00E90C53" w:rsidRPr="004B7D3D" w:rsidRDefault="00E90C53" w:rsidP="00E90C53">
      <w:pPr>
        <w:autoSpaceDE/>
        <w:autoSpaceDN/>
        <w:adjustRightInd/>
        <w:snapToGrid/>
        <w:spacing w:after="0"/>
        <w:jc w:val="left"/>
        <w:rPr>
          <w:rFonts w:eastAsia="DengXian"/>
          <w:b/>
          <w:bCs/>
          <w:sz w:val="20"/>
          <w:szCs w:val="24"/>
          <w:highlight w:val="green"/>
          <w:lang w:val="en-GB" w:eastAsia="zh-CN"/>
        </w:rPr>
      </w:pPr>
      <w:r w:rsidRPr="004B7D3D">
        <w:rPr>
          <w:rFonts w:eastAsia="DengXian"/>
          <w:b/>
          <w:bCs/>
          <w:sz w:val="20"/>
          <w:szCs w:val="24"/>
          <w:highlight w:val="green"/>
          <w:lang w:val="en-GB" w:eastAsia="zh-CN"/>
        </w:rPr>
        <w:t>Agreement</w:t>
      </w:r>
    </w:p>
    <w:p w14:paraId="58954050" w14:textId="77777777" w:rsidR="00E90C53" w:rsidRPr="004B7D3D" w:rsidRDefault="00E90C53" w:rsidP="00E90C53">
      <w:pPr>
        <w:tabs>
          <w:tab w:val="center" w:pos="4680"/>
          <w:tab w:val="right" w:pos="9360"/>
        </w:tabs>
        <w:autoSpaceDE/>
        <w:autoSpaceDN/>
        <w:adjustRightInd/>
        <w:snapToGrid/>
        <w:spacing w:after="0"/>
        <w:rPr>
          <w:rFonts w:eastAsia="Batang"/>
          <w:i/>
          <w:iCs/>
          <w:color w:val="0070C0"/>
          <w:sz w:val="20"/>
          <w:szCs w:val="24"/>
          <w:lang w:val="en-GB" w:eastAsia="de-DE"/>
        </w:rPr>
      </w:pPr>
      <w:r w:rsidRPr="004B7D3D">
        <w:rPr>
          <w:rFonts w:eastAsia="Batang"/>
          <w:i/>
          <w:iCs/>
          <w:color w:val="0070C0"/>
          <w:sz w:val="20"/>
          <w:szCs w:val="24"/>
          <w:lang w:val="en-GB" w:eastAsia="de-DE"/>
        </w:rPr>
        <w:t>RAN 1 further study the following options for applicability for inference for UE-side model:</w:t>
      </w:r>
    </w:p>
    <w:p w14:paraId="70D120A4" w14:textId="77777777" w:rsidR="00E90C53" w:rsidRPr="004B7D3D" w:rsidRDefault="00E90C53" w:rsidP="004B7D3D">
      <w:pPr>
        <w:tabs>
          <w:tab w:val="center" w:pos="4320"/>
          <w:tab w:val="center" w:pos="4680"/>
          <w:tab w:val="right" w:pos="8640"/>
          <w:tab w:val="right" w:pos="9360"/>
        </w:tabs>
        <w:autoSpaceDE/>
        <w:autoSpaceDN/>
        <w:adjustRightInd/>
        <w:snapToGrid/>
        <w:spacing w:after="0"/>
        <w:ind w:left="360"/>
        <w:rPr>
          <w:rFonts w:eastAsia="Batang"/>
          <w:i/>
          <w:iCs/>
          <w:color w:val="0070C0"/>
          <w:sz w:val="20"/>
          <w:szCs w:val="24"/>
          <w:lang w:val="en-GB" w:eastAsia="de-DE"/>
        </w:rPr>
      </w:pPr>
      <w:r w:rsidRPr="004B7D3D">
        <w:rPr>
          <w:rFonts w:eastAsia="Batang"/>
          <w:b/>
          <w:bCs/>
          <w:i/>
          <w:iCs/>
          <w:color w:val="0070C0"/>
          <w:sz w:val="20"/>
          <w:szCs w:val="24"/>
          <w:lang w:val="en-GB" w:eastAsia="de-DE"/>
        </w:rPr>
        <w:t>Option 1:</w:t>
      </w:r>
      <w:r w:rsidRPr="004B7D3D">
        <w:rPr>
          <w:rFonts w:eastAsia="Batang"/>
          <w:i/>
          <w:iCs/>
          <w:color w:val="0070C0"/>
          <w:sz w:val="20"/>
          <w:szCs w:val="24"/>
          <w:lang w:val="en-GB" w:eastAsia="de-DE"/>
        </w:rPr>
        <w:t xml:space="preserve"> </w:t>
      </w:r>
    </w:p>
    <w:p w14:paraId="21DE1CC8" w14:textId="77777777" w:rsidR="00E90C53" w:rsidRPr="004B7D3D" w:rsidRDefault="00E90C53" w:rsidP="004B7D3D">
      <w:pPr>
        <w:numPr>
          <w:ilvl w:val="0"/>
          <w:numId w:val="37"/>
        </w:numPr>
        <w:autoSpaceDE/>
        <w:autoSpaceDN/>
        <w:adjustRightInd/>
        <w:snapToGrid/>
        <w:spacing w:after="0"/>
        <w:ind w:left="1080"/>
        <w:jc w:val="left"/>
        <w:rPr>
          <w:rFonts w:eastAsia="Batang"/>
          <w:i/>
          <w:iCs/>
          <w:color w:val="0070C0"/>
          <w:sz w:val="20"/>
          <w:szCs w:val="24"/>
          <w:lang w:val="en-GB" w:eastAsia="de-DE"/>
        </w:rPr>
      </w:pPr>
      <w:r w:rsidRPr="004B7D3D">
        <w:rPr>
          <w:rFonts w:eastAsia="Batang"/>
          <w:i/>
          <w:iCs/>
          <w:color w:val="0070C0"/>
          <w:sz w:val="20"/>
          <w:szCs w:val="24"/>
          <w:lang w:val="en-GB" w:eastAsia="de-DE"/>
        </w:rPr>
        <w:t>In Step 3, following configurations are provided from NW to UE:</w:t>
      </w:r>
    </w:p>
    <w:p w14:paraId="6102D908" w14:textId="77777777" w:rsidR="00E90C53" w:rsidRPr="004B7D3D" w:rsidRDefault="00E90C53" w:rsidP="004B7D3D">
      <w:pPr>
        <w:numPr>
          <w:ilvl w:val="1"/>
          <w:numId w:val="37"/>
        </w:numPr>
        <w:autoSpaceDE/>
        <w:autoSpaceDN/>
        <w:adjustRightInd/>
        <w:snapToGrid/>
        <w:spacing w:after="0"/>
        <w:ind w:left="1800"/>
        <w:jc w:val="left"/>
        <w:rPr>
          <w:rFonts w:eastAsia="Batang"/>
          <w:i/>
          <w:iCs/>
          <w:color w:val="0070C0"/>
          <w:sz w:val="20"/>
          <w:szCs w:val="24"/>
          <w:lang w:val="en-GB" w:eastAsia="de-DE"/>
        </w:rPr>
      </w:pPr>
      <w:r w:rsidRPr="004B7D3D">
        <w:rPr>
          <w:rFonts w:eastAsia="Batang"/>
          <w:i/>
          <w:iCs/>
          <w:color w:val="0070C0"/>
          <w:sz w:val="20"/>
          <w:szCs w:val="24"/>
          <w:lang w:val="en-GB" w:eastAsia="de-DE"/>
        </w:rPr>
        <w:t xml:space="preserve">1) UE is allowed to do UAI reporting via </w:t>
      </w:r>
      <w:proofErr w:type="spellStart"/>
      <w:r w:rsidRPr="004B7D3D">
        <w:rPr>
          <w:rFonts w:eastAsia="Batang"/>
          <w:i/>
          <w:iCs/>
          <w:color w:val="0070C0"/>
          <w:sz w:val="20"/>
          <w:szCs w:val="24"/>
          <w:lang w:val="en-GB" w:eastAsia="de-DE"/>
        </w:rPr>
        <w:t>OtherConfig</w:t>
      </w:r>
      <w:proofErr w:type="spellEnd"/>
      <w:r w:rsidRPr="004B7D3D">
        <w:rPr>
          <w:rFonts w:eastAsia="Batang"/>
          <w:i/>
          <w:iCs/>
          <w:color w:val="0070C0"/>
          <w:sz w:val="20"/>
          <w:szCs w:val="24"/>
          <w:lang w:val="en-GB" w:eastAsia="de-DE"/>
        </w:rPr>
        <w:t xml:space="preserve">, </w:t>
      </w:r>
    </w:p>
    <w:p w14:paraId="454CE079" w14:textId="77777777" w:rsidR="00E90C53" w:rsidRPr="004B7D3D" w:rsidRDefault="00E90C53" w:rsidP="004B7D3D">
      <w:pPr>
        <w:numPr>
          <w:ilvl w:val="1"/>
          <w:numId w:val="37"/>
        </w:numPr>
        <w:autoSpaceDE/>
        <w:autoSpaceDN/>
        <w:adjustRightInd/>
        <w:snapToGrid/>
        <w:spacing w:after="0"/>
        <w:ind w:left="1800"/>
        <w:jc w:val="left"/>
        <w:rPr>
          <w:rFonts w:eastAsia="Batang"/>
          <w:i/>
          <w:iCs/>
          <w:color w:val="0070C0"/>
          <w:sz w:val="20"/>
          <w:szCs w:val="24"/>
          <w:lang w:val="en-GB" w:eastAsia="de-DE"/>
        </w:rPr>
      </w:pPr>
      <w:r w:rsidRPr="004B7D3D">
        <w:rPr>
          <w:rFonts w:eastAsia="Batang"/>
          <w:i/>
          <w:iCs/>
          <w:color w:val="0070C0"/>
          <w:sz w:val="20"/>
          <w:szCs w:val="24"/>
          <w:lang w:val="en-GB" w:eastAsia="de-DE"/>
        </w:rPr>
        <w:t>2)+3) NW configures one or more CSI-</w:t>
      </w:r>
      <w:proofErr w:type="spellStart"/>
      <w:r w:rsidRPr="004B7D3D">
        <w:rPr>
          <w:rFonts w:eastAsia="Batang"/>
          <w:i/>
          <w:iCs/>
          <w:color w:val="0070C0"/>
          <w:sz w:val="20"/>
          <w:szCs w:val="24"/>
          <w:lang w:val="en-GB" w:eastAsia="de-DE"/>
        </w:rPr>
        <w:t>ReportConfig</w:t>
      </w:r>
      <w:proofErr w:type="spellEnd"/>
      <w:r w:rsidRPr="004B7D3D">
        <w:rPr>
          <w:rFonts w:eastAsia="Batang"/>
          <w:i/>
          <w:iCs/>
          <w:color w:val="0070C0"/>
          <w:sz w:val="20"/>
          <w:szCs w:val="24"/>
          <w:lang w:val="en-GB" w:eastAsia="de-DE"/>
        </w:rPr>
        <w:t xml:space="preserve"> for inference configuration, where the associated ID may be configured in CSI framework as working assumption applied.</w:t>
      </w:r>
    </w:p>
    <w:p w14:paraId="314C5042" w14:textId="77777777" w:rsidR="00E90C53" w:rsidRPr="004B7D3D" w:rsidRDefault="00E90C53" w:rsidP="004B7D3D">
      <w:pPr>
        <w:numPr>
          <w:ilvl w:val="1"/>
          <w:numId w:val="37"/>
        </w:numPr>
        <w:autoSpaceDE/>
        <w:autoSpaceDN/>
        <w:adjustRightInd/>
        <w:snapToGrid/>
        <w:spacing w:after="0"/>
        <w:ind w:left="1800"/>
        <w:jc w:val="left"/>
        <w:rPr>
          <w:rFonts w:eastAsia="Batang"/>
          <w:i/>
          <w:iCs/>
          <w:color w:val="0070C0"/>
          <w:sz w:val="20"/>
          <w:szCs w:val="24"/>
          <w:lang w:val="en-GB" w:eastAsia="de-DE"/>
        </w:rPr>
      </w:pPr>
      <w:r w:rsidRPr="004B7D3D">
        <w:rPr>
          <w:rFonts w:eastAsia="Batang"/>
          <w:i/>
          <w:iCs/>
          <w:color w:val="0070C0"/>
          <w:sz w:val="20"/>
          <w:szCs w:val="24"/>
          <w:lang w:val="en-GB" w:eastAsia="de-DE"/>
        </w:rPr>
        <w:t>FFS on whether some IEs in the CSI report configuration can be removed or modified</w:t>
      </w:r>
    </w:p>
    <w:p w14:paraId="57AFC6B2" w14:textId="77777777" w:rsidR="00E90C53" w:rsidRPr="004B7D3D" w:rsidRDefault="00E90C53" w:rsidP="004B7D3D">
      <w:pPr>
        <w:numPr>
          <w:ilvl w:val="1"/>
          <w:numId w:val="37"/>
        </w:numPr>
        <w:autoSpaceDE/>
        <w:autoSpaceDN/>
        <w:adjustRightInd/>
        <w:snapToGrid/>
        <w:spacing w:after="0"/>
        <w:ind w:left="1800"/>
        <w:jc w:val="left"/>
        <w:rPr>
          <w:rFonts w:eastAsia="Batang"/>
          <w:i/>
          <w:iCs/>
          <w:color w:val="0070C0"/>
          <w:sz w:val="20"/>
          <w:szCs w:val="24"/>
          <w:lang w:val="en-GB" w:eastAsia="de-DE"/>
        </w:rPr>
      </w:pPr>
      <w:r w:rsidRPr="004B7D3D">
        <w:rPr>
          <w:rFonts w:eastAsia="DengXian"/>
          <w:i/>
          <w:iCs/>
          <w:color w:val="0070C0"/>
          <w:sz w:val="20"/>
          <w:szCs w:val="24"/>
          <w:lang w:val="en-GB" w:eastAsia="zh-CN"/>
        </w:rPr>
        <w:t xml:space="preserve">Note: </w:t>
      </w:r>
      <w:r w:rsidRPr="004B7D3D">
        <w:rPr>
          <w:rFonts w:eastAsia="Batang"/>
          <w:i/>
          <w:iCs/>
          <w:color w:val="0070C0"/>
          <w:sz w:val="20"/>
          <w:szCs w:val="24"/>
          <w:lang w:val="en-GB" w:eastAsia="de-DE"/>
        </w:rPr>
        <w:t xml:space="preserve">CSI report </w:t>
      </w:r>
      <w:r w:rsidRPr="004B7D3D">
        <w:rPr>
          <w:rFonts w:eastAsia="DengXian"/>
          <w:i/>
          <w:iCs/>
          <w:color w:val="0070C0"/>
          <w:sz w:val="20"/>
          <w:szCs w:val="24"/>
          <w:lang w:val="en-GB" w:eastAsia="zh-CN"/>
        </w:rPr>
        <w:t xml:space="preserve">configuration </w:t>
      </w:r>
      <w:r w:rsidRPr="004B7D3D">
        <w:rPr>
          <w:rFonts w:eastAsia="Batang"/>
          <w:i/>
          <w:iCs/>
          <w:color w:val="0070C0"/>
          <w:sz w:val="20"/>
          <w:szCs w:val="24"/>
          <w:lang w:val="en-GB" w:eastAsia="de-DE"/>
        </w:rPr>
        <w:t>for UE-side model inference can</w:t>
      </w:r>
      <w:r w:rsidRPr="004B7D3D">
        <w:rPr>
          <w:rFonts w:eastAsia="DengXian"/>
          <w:i/>
          <w:iCs/>
          <w:color w:val="0070C0"/>
          <w:sz w:val="20"/>
          <w:szCs w:val="24"/>
          <w:lang w:val="en-GB" w:eastAsia="zh-CN"/>
        </w:rPr>
        <w:t>’t</w:t>
      </w:r>
      <w:r w:rsidRPr="004B7D3D">
        <w:rPr>
          <w:rFonts w:eastAsia="Batang"/>
          <w:i/>
          <w:iCs/>
          <w:color w:val="0070C0"/>
          <w:sz w:val="20"/>
          <w:szCs w:val="24"/>
          <w:lang w:val="en-GB" w:eastAsia="de-DE"/>
        </w:rPr>
        <w:t xml:space="preserve"> be activated immediately upon receiving Step 3</w:t>
      </w:r>
    </w:p>
    <w:p w14:paraId="0D6688E3" w14:textId="77777777" w:rsidR="00E90C53" w:rsidRPr="004B7D3D" w:rsidRDefault="00E90C53" w:rsidP="004B7D3D">
      <w:pPr>
        <w:numPr>
          <w:ilvl w:val="0"/>
          <w:numId w:val="37"/>
        </w:numPr>
        <w:autoSpaceDE/>
        <w:autoSpaceDN/>
        <w:adjustRightInd/>
        <w:snapToGrid/>
        <w:spacing w:after="0"/>
        <w:ind w:left="1080"/>
        <w:jc w:val="left"/>
        <w:rPr>
          <w:rFonts w:eastAsia="Batang"/>
          <w:i/>
          <w:iCs/>
          <w:color w:val="0070C0"/>
          <w:sz w:val="20"/>
          <w:szCs w:val="24"/>
          <w:lang w:val="en-GB" w:eastAsia="de-DE"/>
        </w:rPr>
      </w:pPr>
      <w:r w:rsidRPr="004B7D3D">
        <w:rPr>
          <w:rFonts w:eastAsia="Batang"/>
          <w:i/>
          <w:iCs/>
          <w:color w:val="0070C0"/>
          <w:sz w:val="20"/>
          <w:szCs w:val="24"/>
          <w:lang w:val="en-GB" w:eastAsia="de-DE"/>
        </w:rPr>
        <w:t>In Step 4, UE reports applicability(</w:t>
      </w:r>
      <w:proofErr w:type="spellStart"/>
      <w:r w:rsidRPr="004B7D3D">
        <w:rPr>
          <w:rFonts w:eastAsia="Batang"/>
          <w:i/>
          <w:iCs/>
          <w:color w:val="0070C0"/>
          <w:sz w:val="20"/>
          <w:szCs w:val="24"/>
          <w:lang w:val="en-GB" w:eastAsia="de-DE"/>
        </w:rPr>
        <w:t>ies</w:t>
      </w:r>
      <w:proofErr w:type="spellEnd"/>
      <w:r w:rsidRPr="004B7D3D">
        <w:rPr>
          <w:rFonts w:eastAsia="Batang"/>
          <w:i/>
          <w:iCs/>
          <w:color w:val="0070C0"/>
          <w:sz w:val="20"/>
          <w:szCs w:val="24"/>
          <w:lang w:val="en-GB" w:eastAsia="de-DE"/>
        </w:rPr>
        <w:t>) of the above CSI-</w:t>
      </w:r>
      <w:proofErr w:type="spellStart"/>
      <w:r w:rsidRPr="004B7D3D">
        <w:rPr>
          <w:rFonts w:eastAsia="Batang"/>
          <w:i/>
          <w:iCs/>
          <w:color w:val="0070C0"/>
          <w:sz w:val="20"/>
          <w:szCs w:val="24"/>
          <w:lang w:val="en-GB" w:eastAsia="de-DE"/>
        </w:rPr>
        <w:t>ReportConfig</w:t>
      </w:r>
      <w:proofErr w:type="spellEnd"/>
      <w:r w:rsidRPr="004B7D3D">
        <w:rPr>
          <w:rFonts w:eastAsia="Batang"/>
          <w:i/>
          <w:iCs/>
          <w:color w:val="0070C0"/>
          <w:sz w:val="20"/>
          <w:szCs w:val="24"/>
          <w:lang w:val="en-GB" w:eastAsia="de-DE"/>
        </w:rPr>
        <w:t xml:space="preserve"> </w:t>
      </w:r>
    </w:p>
    <w:p w14:paraId="319E275C" w14:textId="77777777" w:rsidR="00E90C53" w:rsidRPr="004B7D3D" w:rsidRDefault="00E90C53" w:rsidP="004B7D3D">
      <w:pPr>
        <w:numPr>
          <w:ilvl w:val="1"/>
          <w:numId w:val="37"/>
        </w:numPr>
        <w:autoSpaceDE/>
        <w:autoSpaceDN/>
        <w:adjustRightInd/>
        <w:snapToGrid/>
        <w:spacing w:after="0"/>
        <w:ind w:left="1800"/>
        <w:jc w:val="left"/>
        <w:rPr>
          <w:rFonts w:eastAsia="Batang"/>
          <w:i/>
          <w:iCs/>
          <w:color w:val="0070C0"/>
          <w:sz w:val="20"/>
          <w:szCs w:val="24"/>
          <w:lang w:val="en-GB" w:eastAsia="de-DE"/>
        </w:rPr>
      </w:pPr>
      <w:r w:rsidRPr="004B7D3D">
        <w:rPr>
          <w:rFonts w:eastAsia="Batang"/>
          <w:i/>
          <w:iCs/>
          <w:color w:val="0070C0"/>
          <w:sz w:val="20"/>
          <w:szCs w:val="24"/>
          <w:lang w:val="en-GB" w:eastAsia="de-DE"/>
        </w:rPr>
        <w:t>FFS on one or more of the above CSI-</w:t>
      </w:r>
      <w:proofErr w:type="spellStart"/>
      <w:r w:rsidRPr="004B7D3D">
        <w:rPr>
          <w:rFonts w:eastAsia="Batang"/>
          <w:i/>
          <w:iCs/>
          <w:color w:val="0070C0"/>
          <w:sz w:val="20"/>
          <w:szCs w:val="24"/>
          <w:lang w:val="en-GB" w:eastAsia="de-DE"/>
        </w:rPr>
        <w:t>ReportConfig</w:t>
      </w:r>
      <w:proofErr w:type="spellEnd"/>
      <w:r w:rsidRPr="004B7D3D">
        <w:rPr>
          <w:rFonts w:eastAsia="Batang"/>
          <w:i/>
          <w:iCs/>
          <w:color w:val="0070C0"/>
          <w:sz w:val="20"/>
          <w:szCs w:val="24"/>
          <w:lang w:val="en-GB" w:eastAsia="de-DE"/>
        </w:rPr>
        <w:t xml:space="preserve"> to be reported</w:t>
      </w:r>
    </w:p>
    <w:p w14:paraId="1B58C56C" w14:textId="770DF580" w:rsidR="00E90C53" w:rsidRPr="004B7D3D" w:rsidRDefault="00E90C53" w:rsidP="004B7D3D">
      <w:pPr>
        <w:numPr>
          <w:ilvl w:val="0"/>
          <w:numId w:val="37"/>
        </w:numPr>
        <w:autoSpaceDE/>
        <w:autoSpaceDN/>
        <w:adjustRightInd/>
        <w:snapToGrid/>
        <w:spacing w:after="0"/>
        <w:ind w:left="1080"/>
        <w:jc w:val="left"/>
        <w:rPr>
          <w:rFonts w:eastAsia="Batang"/>
          <w:i/>
          <w:iCs/>
          <w:color w:val="0070C0"/>
          <w:sz w:val="20"/>
          <w:szCs w:val="24"/>
          <w:lang w:val="en-GB" w:eastAsia="de-DE"/>
        </w:rPr>
      </w:pPr>
      <w:r w:rsidRPr="004B7D3D">
        <w:rPr>
          <w:rFonts w:eastAsia="Batang"/>
          <w:i/>
          <w:iCs/>
          <w:color w:val="0070C0"/>
          <w:sz w:val="20"/>
          <w:szCs w:val="24"/>
          <w:lang w:val="en-GB" w:eastAsia="de-DE"/>
        </w:rPr>
        <w:t>FFS on activation (including when/how) of inference report after obtaining the applicability from UE Step 4</w:t>
      </w:r>
      <w:r w:rsidR="004B7D3D">
        <w:rPr>
          <w:rFonts w:eastAsia="Batang"/>
          <w:i/>
          <w:iCs/>
          <w:color w:val="0070C0"/>
          <w:sz w:val="20"/>
          <w:szCs w:val="24"/>
          <w:lang w:val="en-GB" w:eastAsia="de-DE"/>
        </w:rPr>
        <w:t>.</w:t>
      </w:r>
    </w:p>
    <w:p w14:paraId="379A8146" w14:textId="77777777" w:rsidR="00E90C53" w:rsidRPr="004B7D3D" w:rsidRDefault="00E90C53" w:rsidP="004B7D3D">
      <w:pPr>
        <w:numPr>
          <w:ilvl w:val="0"/>
          <w:numId w:val="37"/>
        </w:numPr>
        <w:autoSpaceDE/>
        <w:autoSpaceDN/>
        <w:adjustRightInd/>
        <w:snapToGrid/>
        <w:spacing w:after="0"/>
        <w:ind w:left="1080"/>
        <w:jc w:val="left"/>
        <w:rPr>
          <w:rFonts w:eastAsia="Batang"/>
          <w:i/>
          <w:iCs/>
          <w:color w:val="0070C0"/>
          <w:sz w:val="20"/>
          <w:szCs w:val="24"/>
          <w:lang w:val="en-GB" w:eastAsia="de-DE"/>
        </w:rPr>
      </w:pPr>
      <w:r w:rsidRPr="004B7D3D">
        <w:rPr>
          <w:rFonts w:eastAsia="DengXian"/>
          <w:i/>
          <w:iCs/>
          <w:color w:val="0070C0"/>
          <w:sz w:val="20"/>
          <w:szCs w:val="24"/>
          <w:lang w:val="en-GB" w:eastAsia="zh-CN"/>
        </w:rPr>
        <w:t>FFS</w:t>
      </w:r>
      <w:r w:rsidRPr="004B7D3D">
        <w:rPr>
          <w:rFonts w:eastAsia="Batang"/>
          <w:i/>
          <w:iCs/>
          <w:color w:val="0070C0"/>
          <w:sz w:val="20"/>
          <w:szCs w:val="24"/>
          <w:lang w:val="en-GB" w:eastAsia="de-DE"/>
        </w:rPr>
        <w:t xml:space="preserve">: </w:t>
      </w:r>
      <w:r w:rsidRPr="004B7D3D">
        <w:rPr>
          <w:rFonts w:eastAsia="DengXian"/>
          <w:i/>
          <w:iCs/>
          <w:color w:val="0070C0"/>
          <w:sz w:val="20"/>
          <w:szCs w:val="24"/>
          <w:lang w:val="en-GB" w:eastAsia="zh-CN"/>
        </w:rPr>
        <w:t xml:space="preserve">whether </w:t>
      </w:r>
      <w:r w:rsidRPr="004B7D3D">
        <w:rPr>
          <w:rFonts w:eastAsia="Batang"/>
          <w:i/>
          <w:iCs/>
          <w:color w:val="0070C0"/>
          <w:sz w:val="20"/>
          <w:szCs w:val="24"/>
          <w:lang w:val="en-GB" w:eastAsia="de-DE"/>
        </w:rPr>
        <w:t>Step 5</w:t>
      </w:r>
      <w:r w:rsidRPr="004B7D3D">
        <w:rPr>
          <w:rFonts w:eastAsia="DengXian"/>
          <w:i/>
          <w:iCs/>
          <w:color w:val="0070C0"/>
          <w:sz w:val="20"/>
          <w:szCs w:val="24"/>
          <w:lang w:val="en-GB" w:eastAsia="zh-CN"/>
        </w:rPr>
        <w:t xml:space="preserve"> is needed</w:t>
      </w:r>
      <w:r w:rsidRPr="004B7D3D">
        <w:rPr>
          <w:rFonts w:eastAsia="Batang"/>
          <w:i/>
          <w:iCs/>
          <w:color w:val="0070C0"/>
          <w:sz w:val="20"/>
          <w:szCs w:val="24"/>
          <w:lang w:val="en-GB" w:eastAsia="de-DE"/>
        </w:rPr>
        <w:t>,</w:t>
      </w:r>
    </w:p>
    <w:p w14:paraId="3D5E2762" w14:textId="77777777" w:rsidR="00E90C53" w:rsidRPr="004B7D3D" w:rsidRDefault="00E90C53" w:rsidP="004B7D3D">
      <w:pPr>
        <w:autoSpaceDE/>
        <w:autoSpaceDN/>
        <w:adjustRightInd/>
        <w:snapToGrid/>
        <w:spacing w:after="0"/>
        <w:ind w:left="360"/>
        <w:jc w:val="left"/>
        <w:rPr>
          <w:rFonts w:eastAsia="DengXian"/>
          <w:i/>
          <w:iCs/>
          <w:color w:val="0070C0"/>
          <w:sz w:val="20"/>
          <w:szCs w:val="24"/>
          <w:lang w:val="en-GB" w:eastAsia="zh-CN"/>
        </w:rPr>
      </w:pPr>
    </w:p>
    <w:p w14:paraId="6019A2FB" w14:textId="77777777" w:rsidR="00E90C53" w:rsidRPr="004B7D3D" w:rsidRDefault="00E90C53" w:rsidP="004B7D3D">
      <w:pPr>
        <w:tabs>
          <w:tab w:val="center" w:pos="4320"/>
          <w:tab w:val="center" w:pos="4680"/>
          <w:tab w:val="right" w:pos="8640"/>
          <w:tab w:val="right" w:pos="9360"/>
        </w:tabs>
        <w:autoSpaceDE/>
        <w:autoSpaceDN/>
        <w:adjustRightInd/>
        <w:snapToGrid/>
        <w:spacing w:after="0"/>
        <w:ind w:left="360"/>
        <w:rPr>
          <w:rFonts w:eastAsia="Batang"/>
          <w:i/>
          <w:iCs/>
          <w:color w:val="0070C0"/>
          <w:sz w:val="20"/>
          <w:szCs w:val="24"/>
          <w:lang w:val="en-GB" w:eastAsia="de-DE"/>
        </w:rPr>
      </w:pPr>
      <w:r w:rsidRPr="004B7D3D">
        <w:rPr>
          <w:rFonts w:eastAsia="Batang"/>
          <w:b/>
          <w:bCs/>
          <w:i/>
          <w:iCs/>
          <w:color w:val="0070C0"/>
          <w:sz w:val="20"/>
          <w:szCs w:val="24"/>
          <w:lang w:val="en-GB" w:eastAsia="de-DE"/>
        </w:rPr>
        <w:t xml:space="preserve">Option </w:t>
      </w:r>
      <w:r w:rsidRPr="004B7D3D">
        <w:rPr>
          <w:rFonts w:eastAsia="DengXian"/>
          <w:b/>
          <w:bCs/>
          <w:i/>
          <w:iCs/>
          <w:color w:val="0070C0"/>
          <w:sz w:val="20"/>
          <w:szCs w:val="24"/>
          <w:lang w:val="en-GB" w:eastAsia="zh-CN"/>
        </w:rPr>
        <w:t>2</w:t>
      </w:r>
      <w:r w:rsidRPr="004B7D3D">
        <w:rPr>
          <w:rFonts w:eastAsia="Batang"/>
          <w:b/>
          <w:bCs/>
          <w:i/>
          <w:iCs/>
          <w:color w:val="0070C0"/>
          <w:sz w:val="20"/>
          <w:szCs w:val="24"/>
          <w:lang w:val="en-GB" w:eastAsia="de-DE"/>
        </w:rPr>
        <w:t>:</w:t>
      </w:r>
      <w:r w:rsidRPr="004B7D3D">
        <w:rPr>
          <w:rFonts w:eastAsia="Batang"/>
          <w:i/>
          <w:iCs/>
          <w:color w:val="0070C0"/>
          <w:sz w:val="20"/>
          <w:szCs w:val="24"/>
          <w:lang w:val="en-GB" w:eastAsia="de-DE"/>
        </w:rPr>
        <w:t xml:space="preserve"> </w:t>
      </w:r>
    </w:p>
    <w:p w14:paraId="528E62DB" w14:textId="77777777" w:rsidR="00E90C53" w:rsidRPr="004B7D3D" w:rsidRDefault="00E90C53" w:rsidP="004B7D3D">
      <w:pPr>
        <w:numPr>
          <w:ilvl w:val="0"/>
          <w:numId w:val="37"/>
        </w:numPr>
        <w:autoSpaceDE/>
        <w:autoSpaceDN/>
        <w:adjustRightInd/>
        <w:snapToGrid/>
        <w:spacing w:after="0"/>
        <w:ind w:left="1080"/>
        <w:jc w:val="left"/>
        <w:rPr>
          <w:rFonts w:eastAsia="Batang"/>
          <w:i/>
          <w:iCs/>
          <w:color w:val="0070C0"/>
          <w:sz w:val="20"/>
          <w:szCs w:val="24"/>
          <w:lang w:val="en-GB" w:eastAsia="de-DE"/>
        </w:rPr>
      </w:pPr>
      <w:r w:rsidRPr="004B7D3D">
        <w:rPr>
          <w:rFonts w:eastAsia="Batang"/>
          <w:i/>
          <w:iCs/>
          <w:color w:val="0070C0"/>
          <w:sz w:val="20"/>
          <w:szCs w:val="24"/>
          <w:lang w:val="en-GB" w:eastAsia="de-DE"/>
        </w:rPr>
        <w:t>In Step 3, following configurations are provided from NW to UE:</w:t>
      </w:r>
    </w:p>
    <w:p w14:paraId="3B734613" w14:textId="77777777" w:rsidR="00E90C53" w:rsidRPr="004B7D3D" w:rsidRDefault="00E90C53" w:rsidP="004B7D3D">
      <w:pPr>
        <w:numPr>
          <w:ilvl w:val="1"/>
          <w:numId w:val="37"/>
        </w:numPr>
        <w:autoSpaceDE/>
        <w:autoSpaceDN/>
        <w:adjustRightInd/>
        <w:snapToGrid/>
        <w:spacing w:after="0"/>
        <w:ind w:left="1800"/>
        <w:jc w:val="left"/>
        <w:rPr>
          <w:rFonts w:eastAsia="Batang"/>
          <w:i/>
          <w:iCs/>
          <w:color w:val="0070C0"/>
          <w:sz w:val="20"/>
          <w:szCs w:val="24"/>
          <w:lang w:val="en-GB" w:eastAsia="de-DE"/>
        </w:rPr>
      </w:pPr>
      <w:r w:rsidRPr="004B7D3D">
        <w:rPr>
          <w:rFonts w:eastAsia="Batang"/>
          <w:i/>
          <w:iCs/>
          <w:color w:val="0070C0"/>
          <w:sz w:val="20"/>
          <w:szCs w:val="24"/>
          <w:lang w:val="en-GB" w:eastAsia="de-DE"/>
        </w:rPr>
        <w:t xml:space="preserve">UE is allowed to do UAI reporting via </w:t>
      </w:r>
      <w:proofErr w:type="spellStart"/>
      <w:r w:rsidRPr="004B7D3D">
        <w:rPr>
          <w:rFonts w:eastAsia="Batang"/>
          <w:i/>
          <w:iCs/>
          <w:color w:val="0070C0"/>
          <w:sz w:val="20"/>
          <w:szCs w:val="24"/>
          <w:lang w:val="en-GB" w:eastAsia="de-DE"/>
        </w:rPr>
        <w:t>OtherConfig</w:t>
      </w:r>
      <w:proofErr w:type="spellEnd"/>
      <w:r w:rsidRPr="004B7D3D">
        <w:rPr>
          <w:rFonts w:eastAsia="Batang"/>
          <w:i/>
          <w:iCs/>
          <w:color w:val="0070C0"/>
          <w:sz w:val="20"/>
          <w:szCs w:val="24"/>
          <w:lang w:val="en-GB" w:eastAsia="de-DE"/>
        </w:rPr>
        <w:t xml:space="preserve">, </w:t>
      </w:r>
    </w:p>
    <w:p w14:paraId="50540A90" w14:textId="77777777" w:rsidR="00E90C53" w:rsidRPr="004B7D3D" w:rsidRDefault="00E90C53" w:rsidP="004B7D3D">
      <w:pPr>
        <w:numPr>
          <w:ilvl w:val="1"/>
          <w:numId w:val="37"/>
        </w:numPr>
        <w:autoSpaceDE/>
        <w:autoSpaceDN/>
        <w:adjustRightInd/>
        <w:snapToGrid/>
        <w:spacing w:after="0"/>
        <w:ind w:left="1800"/>
        <w:jc w:val="left"/>
        <w:rPr>
          <w:rFonts w:eastAsia="Batang"/>
          <w:i/>
          <w:iCs/>
          <w:color w:val="0070C0"/>
          <w:sz w:val="20"/>
          <w:szCs w:val="24"/>
          <w:lang w:val="en-GB" w:eastAsia="de-DE"/>
        </w:rPr>
      </w:pPr>
      <w:r w:rsidRPr="004B7D3D">
        <w:rPr>
          <w:rFonts w:eastAsia="Batang"/>
          <w:i/>
          <w:iCs/>
          <w:color w:val="0070C0"/>
          <w:sz w:val="20"/>
          <w:szCs w:val="24"/>
          <w:lang w:val="en-GB" w:eastAsia="de-DE"/>
        </w:rPr>
        <w:t xml:space="preserve">NW configures one </w:t>
      </w:r>
      <w:r w:rsidRPr="004B7D3D">
        <w:rPr>
          <w:rFonts w:eastAsia="DengXian"/>
          <w:i/>
          <w:iCs/>
          <w:color w:val="0070C0"/>
          <w:sz w:val="20"/>
          <w:szCs w:val="24"/>
          <w:lang w:val="en-GB" w:eastAsia="zh-CN"/>
        </w:rPr>
        <w:t xml:space="preserve">set </w:t>
      </w:r>
      <w:r w:rsidRPr="004B7D3D">
        <w:rPr>
          <w:rFonts w:eastAsia="Batang"/>
          <w:i/>
          <w:iCs/>
          <w:color w:val="0070C0"/>
          <w:sz w:val="20"/>
          <w:szCs w:val="24"/>
          <w:lang w:val="en-GB" w:eastAsia="de-DE"/>
        </w:rPr>
        <w:t>or multiple sets of inference</w:t>
      </w:r>
      <w:r w:rsidRPr="004B7D3D">
        <w:rPr>
          <w:rFonts w:eastAsia="DengXian"/>
          <w:i/>
          <w:iCs/>
          <w:color w:val="0070C0"/>
          <w:sz w:val="20"/>
          <w:szCs w:val="24"/>
          <w:lang w:val="en-GB" w:eastAsia="zh-CN"/>
        </w:rPr>
        <w:t xml:space="preserve"> related</w:t>
      </w:r>
      <w:r w:rsidRPr="004B7D3D">
        <w:rPr>
          <w:rFonts w:eastAsia="Batang"/>
          <w:i/>
          <w:iCs/>
          <w:color w:val="0070C0"/>
          <w:sz w:val="20"/>
          <w:szCs w:val="24"/>
          <w:lang w:val="en-GB" w:eastAsia="de-DE"/>
        </w:rPr>
        <w:t xml:space="preserve"> parameters</w:t>
      </w:r>
    </w:p>
    <w:p w14:paraId="432610FA" w14:textId="77777777" w:rsidR="00E90C53" w:rsidRPr="004B7D3D" w:rsidRDefault="00E90C53" w:rsidP="004B7D3D">
      <w:pPr>
        <w:numPr>
          <w:ilvl w:val="2"/>
          <w:numId w:val="37"/>
        </w:numPr>
        <w:autoSpaceDE/>
        <w:autoSpaceDN/>
        <w:adjustRightInd/>
        <w:snapToGrid/>
        <w:spacing w:after="0"/>
        <w:ind w:left="2520"/>
        <w:jc w:val="left"/>
        <w:rPr>
          <w:rFonts w:eastAsia="Batang"/>
          <w:i/>
          <w:iCs/>
          <w:color w:val="0070C0"/>
          <w:sz w:val="20"/>
          <w:szCs w:val="24"/>
          <w:lang w:val="en-GB" w:eastAsia="de-DE"/>
        </w:rPr>
      </w:pPr>
      <w:r w:rsidRPr="004B7D3D">
        <w:rPr>
          <w:rFonts w:eastAsia="Batang"/>
          <w:i/>
          <w:iCs/>
          <w:color w:val="0070C0"/>
          <w:sz w:val="20"/>
          <w:szCs w:val="24"/>
          <w:lang w:val="en-GB" w:eastAsia="de-DE"/>
        </w:rPr>
        <w:t xml:space="preserve">Note: the set of inference </w:t>
      </w:r>
      <w:r w:rsidRPr="004B7D3D">
        <w:rPr>
          <w:rFonts w:eastAsia="DengXian"/>
          <w:i/>
          <w:iCs/>
          <w:color w:val="0070C0"/>
          <w:sz w:val="20"/>
          <w:szCs w:val="24"/>
          <w:lang w:val="en-GB" w:eastAsia="zh-CN"/>
        </w:rPr>
        <w:t xml:space="preserve">related </w:t>
      </w:r>
      <w:r w:rsidRPr="004B7D3D">
        <w:rPr>
          <w:rFonts w:eastAsia="Batang"/>
          <w:i/>
          <w:iCs/>
          <w:color w:val="0070C0"/>
          <w:sz w:val="20"/>
          <w:szCs w:val="24"/>
          <w:lang w:val="en-GB" w:eastAsia="de-DE"/>
        </w:rPr>
        <w:t>parameters is not configured by CSI-</w:t>
      </w:r>
      <w:proofErr w:type="spellStart"/>
      <w:r w:rsidRPr="004B7D3D">
        <w:rPr>
          <w:rFonts w:eastAsia="Batang"/>
          <w:i/>
          <w:iCs/>
          <w:color w:val="0070C0"/>
          <w:sz w:val="20"/>
          <w:szCs w:val="24"/>
          <w:lang w:val="en-GB" w:eastAsia="de-DE"/>
        </w:rPr>
        <w:t>ReportConfig</w:t>
      </w:r>
      <w:proofErr w:type="spellEnd"/>
      <w:r w:rsidRPr="004B7D3D">
        <w:rPr>
          <w:rFonts w:eastAsia="Batang"/>
          <w:i/>
          <w:iCs/>
          <w:color w:val="0070C0"/>
          <w:sz w:val="20"/>
          <w:szCs w:val="24"/>
          <w:lang w:val="en-GB" w:eastAsia="de-DE"/>
        </w:rPr>
        <w:t xml:space="preserve"> </w:t>
      </w:r>
    </w:p>
    <w:p w14:paraId="2666186B" w14:textId="77777777" w:rsidR="00E90C53" w:rsidRPr="004B7D3D" w:rsidRDefault="00E90C53" w:rsidP="004B7D3D">
      <w:pPr>
        <w:numPr>
          <w:ilvl w:val="2"/>
          <w:numId w:val="37"/>
        </w:numPr>
        <w:autoSpaceDE/>
        <w:autoSpaceDN/>
        <w:adjustRightInd/>
        <w:snapToGrid/>
        <w:spacing w:after="0"/>
        <w:ind w:left="2520"/>
        <w:jc w:val="left"/>
        <w:rPr>
          <w:rFonts w:eastAsia="Batang"/>
          <w:i/>
          <w:iCs/>
          <w:color w:val="0070C0"/>
          <w:sz w:val="20"/>
          <w:szCs w:val="24"/>
          <w:lang w:val="en-GB" w:eastAsia="de-DE"/>
        </w:rPr>
      </w:pPr>
      <w:r w:rsidRPr="004B7D3D">
        <w:rPr>
          <w:rFonts w:eastAsia="Batang"/>
          <w:i/>
          <w:iCs/>
          <w:color w:val="0070C0"/>
          <w:sz w:val="20"/>
          <w:szCs w:val="24"/>
          <w:lang w:val="en-GB" w:eastAsia="de-DE"/>
        </w:rPr>
        <w:t xml:space="preserve">FFS on the set of inference </w:t>
      </w:r>
      <w:r w:rsidRPr="004B7D3D">
        <w:rPr>
          <w:rFonts w:eastAsia="DengXian"/>
          <w:i/>
          <w:iCs/>
          <w:color w:val="0070C0"/>
          <w:sz w:val="20"/>
          <w:szCs w:val="24"/>
          <w:lang w:val="en-GB" w:eastAsia="zh-CN"/>
        </w:rPr>
        <w:t xml:space="preserve">related </w:t>
      </w:r>
      <w:r w:rsidRPr="004B7D3D">
        <w:rPr>
          <w:rFonts w:eastAsia="Batang"/>
          <w:i/>
          <w:iCs/>
          <w:color w:val="0070C0"/>
          <w:sz w:val="20"/>
          <w:szCs w:val="24"/>
          <w:lang w:val="en-GB" w:eastAsia="de-DE"/>
        </w:rPr>
        <w:t xml:space="preserve">parameters, at least including: </w:t>
      </w:r>
    </w:p>
    <w:p w14:paraId="35C3934B" w14:textId="77777777" w:rsidR="00E90C53" w:rsidRPr="004B7D3D" w:rsidRDefault="00E90C53" w:rsidP="004B7D3D">
      <w:pPr>
        <w:numPr>
          <w:ilvl w:val="3"/>
          <w:numId w:val="37"/>
        </w:numPr>
        <w:autoSpaceDE/>
        <w:autoSpaceDN/>
        <w:adjustRightInd/>
        <w:snapToGrid/>
        <w:spacing w:after="0"/>
        <w:ind w:left="3240"/>
        <w:jc w:val="left"/>
        <w:rPr>
          <w:rFonts w:eastAsia="Batang"/>
          <w:i/>
          <w:iCs/>
          <w:color w:val="0070C0"/>
          <w:sz w:val="20"/>
          <w:szCs w:val="24"/>
          <w:lang w:val="en-GB" w:eastAsia="de-DE"/>
        </w:rPr>
      </w:pPr>
      <w:r w:rsidRPr="004B7D3D">
        <w:rPr>
          <w:rFonts w:eastAsia="Batang"/>
          <w:i/>
          <w:iCs/>
          <w:color w:val="0070C0"/>
          <w:sz w:val="20"/>
          <w:szCs w:val="24"/>
          <w:lang w:val="en-GB" w:eastAsia="de-DE"/>
        </w:rPr>
        <w:t>Set A related information</w:t>
      </w:r>
    </w:p>
    <w:p w14:paraId="2AF67698" w14:textId="77777777" w:rsidR="00E90C53" w:rsidRPr="004B7D3D" w:rsidRDefault="00E90C53" w:rsidP="004B7D3D">
      <w:pPr>
        <w:numPr>
          <w:ilvl w:val="3"/>
          <w:numId w:val="37"/>
        </w:numPr>
        <w:autoSpaceDE/>
        <w:autoSpaceDN/>
        <w:adjustRightInd/>
        <w:snapToGrid/>
        <w:spacing w:after="0"/>
        <w:ind w:left="3240"/>
        <w:jc w:val="left"/>
        <w:rPr>
          <w:rFonts w:eastAsia="Batang"/>
          <w:i/>
          <w:iCs/>
          <w:color w:val="0070C0"/>
          <w:sz w:val="20"/>
          <w:szCs w:val="24"/>
          <w:lang w:val="en-GB" w:eastAsia="de-DE"/>
        </w:rPr>
      </w:pPr>
      <w:r w:rsidRPr="004B7D3D">
        <w:rPr>
          <w:rFonts w:eastAsia="Batang"/>
          <w:i/>
          <w:iCs/>
          <w:color w:val="0070C0"/>
          <w:sz w:val="20"/>
          <w:szCs w:val="24"/>
          <w:lang w:val="en-GB" w:eastAsia="de-DE"/>
        </w:rPr>
        <w:t>Set B related information</w:t>
      </w:r>
    </w:p>
    <w:p w14:paraId="4C307099" w14:textId="77777777" w:rsidR="00E90C53" w:rsidRPr="004B7D3D" w:rsidRDefault="00E90C53" w:rsidP="004B7D3D">
      <w:pPr>
        <w:numPr>
          <w:ilvl w:val="3"/>
          <w:numId w:val="37"/>
        </w:numPr>
        <w:autoSpaceDE/>
        <w:autoSpaceDN/>
        <w:adjustRightInd/>
        <w:snapToGrid/>
        <w:spacing w:after="0"/>
        <w:ind w:left="3240"/>
        <w:jc w:val="left"/>
        <w:rPr>
          <w:rFonts w:eastAsia="Batang"/>
          <w:i/>
          <w:iCs/>
          <w:color w:val="0070C0"/>
          <w:sz w:val="20"/>
          <w:szCs w:val="24"/>
          <w:lang w:val="en-GB" w:eastAsia="de-DE"/>
        </w:rPr>
      </w:pPr>
      <w:r w:rsidRPr="004B7D3D">
        <w:rPr>
          <w:rFonts w:eastAsia="Batang"/>
          <w:i/>
          <w:iCs/>
          <w:color w:val="0070C0"/>
          <w:sz w:val="20"/>
          <w:szCs w:val="24"/>
          <w:lang w:val="en-GB" w:eastAsia="de-DE"/>
        </w:rPr>
        <w:t xml:space="preserve">Report content related information </w:t>
      </w:r>
    </w:p>
    <w:p w14:paraId="795C6D14" w14:textId="77777777" w:rsidR="00E90C53" w:rsidRPr="004B7D3D" w:rsidRDefault="00E90C53" w:rsidP="004B7D3D">
      <w:pPr>
        <w:numPr>
          <w:ilvl w:val="3"/>
          <w:numId w:val="37"/>
        </w:numPr>
        <w:autoSpaceDE/>
        <w:autoSpaceDN/>
        <w:adjustRightInd/>
        <w:snapToGrid/>
        <w:spacing w:after="0"/>
        <w:ind w:left="3240"/>
        <w:jc w:val="left"/>
        <w:rPr>
          <w:rFonts w:eastAsia="Batang"/>
          <w:i/>
          <w:iCs/>
          <w:color w:val="0070C0"/>
          <w:sz w:val="20"/>
          <w:szCs w:val="24"/>
          <w:lang w:val="en-GB" w:eastAsia="de-DE"/>
        </w:rPr>
      </w:pPr>
      <w:r w:rsidRPr="004B7D3D">
        <w:rPr>
          <w:rFonts w:eastAsia="Batang"/>
          <w:i/>
          <w:iCs/>
          <w:color w:val="0070C0"/>
          <w:sz w:val="20"/>
          <w:szCs w:val="24"/>
          <w:lang w:val="en-GB" w:eastAsia="de-DE"/>
        </w:rPr>
        <w:t xml:space="preserve">For BM-Case 2, </w:t>
      </w:r>
    </w:p>
    <w:p w14:paraId="69D18DC0" w14:textId="77777777" w:rsidR="00E90C53" w:rsidRPr="004B7D3D" w:rsidRDefault="00E90C53" w:rsidP="004B7D3D">
      <w:pPr>
        <w:numPr>
          <w:ilvl w:val="4"/>
          <w:numId w:val="37"/>
        </w:numPr>
        <w:autoSpaceDE/>
        <w:autoSpaceDN/>
        <w:adjustRightInd/>
        <w:snapToGrid/>
        <w:spacing w:after="0"/>
        <w:ind w:left="3960"/>
        <w:jc w:val="left"/>
        <w:rPr>
          <w:rFonts w:eastAsia="Batang"/>
          <w:i/>
          <w:iCs/>
          <w:color w:val="0070C0"/>
          <w:sz w:val="20"/>
          <w:szCs w:val="24"/>
          <w:lang w:val="en-GB" w:eastAsia="de-DE"/>
        </w:rPr>
      </w:pPr>
      <w:r w:rsidRPr="004B7D3D">
        <w:rPr>
          <w:rFonts w:eastAsia="Batang"/>
          <w:i/>
          <w:iCs/>
          <w:color w:val="0070C0"/>
          <w:sz w:val="20"/>
          <w:szCs w:val="24"/>
          <w:lang w:val="en-GB" w:eastAsia="de-DE"/>
        </w:rPr>
        <w:t>Time instances related information for measurements</w:t>
      </w:r>
    </w:p>
    <w:p w14:paraId="2737F7C3" w14:textId="77777777" w:rsidR="00E90C53" w:rsidRPr="004B7D3D" w:rsidRDefault="00E90C53" w:rsidP="004B7D3D">
      <w:pPr>
        <w:numPr>
          <w:ilvl w:val="4"/>
          <w:numId w:val="37"/>
        </w:numPr>
        <w:autoSpaceDE/>
        <w:autoSpaceDN/>
        <w:adjustRightInd/>
        <w:snapToGrid/>
        <w:spacing w:after="0"/>
        <w:ind w:left="3960"/>
        <w:jc w:val="left"/>
        <w:rPr>
          <w:rFonts w:eastAsia="Batang"/>
          <w:i/>
          <w:iCs/>
          <w:color w:val="0070C0"/>
          <w:sz w:val="20"/>
          <w:szCs w:val="24"/>
          <w:lang w:val="en-GB" w:eastAsia="de-DE"/>
        </w:rPr>
      </w:pPr>
      <w:r w:rsidRPr="004B7D3D">
        <w:rPr>
          <w:rFonts w:eastAsia="Batang"/>
          <w:i/>
          <w:iCs/>
          <w:color w:val="0070C0"/>
          <w:sz w:val="20"/>
          <w:szCs w:val="24"/>
          <w:lang w:val="en-GB" w:eastAsia="de-DE"/>
        </w:rPr>
        <w:t>Time instances related information for prediction</w:t>
      </w:r>
    </w:p>
    <w:p w14:paraId="2928B4BB" w14:textId="77777777" w:rsidR="00E90C53" w:rsidRPr="004B7D3D" w:rsidRDefault="00E90C53" w:rsidP="004B7D3D">
      <w:pPr>
        <w:numPr>
          <w:ilvl w:val="1"/>
          <w:numId w:val="37"/>
        </w:numPr>
        <w:autoSpaceDE/>
        <w:autoSpaceDN/>
        <w:adjustRightInd/>
        <w:snapToGrid/>
        <w:spacing w:after="0"/>
        <w:ind w:left="1800"/>
        <w:jc w:val="left"/>
        <w:rPr>
          <w:rFonts w:eastAsia="Batang"/>
          <w:i/>
          <w:iCs/>
          <w:color w:val="0070C0"/>
          <w:sz w:val="20"/>
          <w:szCs w:val="24"/>
          <w:lang w:val="en-GB" w:eastAsia="de-DE"/>
        </w:rPr>
      </w:pPr>
      <w:r w:rsidRPr="004B7D3D">
        <w:rPr>
          <w:rFonts w:eastAsia="Batang"/>
          <w:i/>
          <w:iCs/>
          <w:color w:val="0070C0"/>
          <w:sz w:val="20"/>
          <w:szCs w:val="24"/>
          <w:lang w:val="en-GB" w:eastAsia="de-DE"/>
        </w:rPr>
        <w:t>The associated ID</w:t>
      </w:r>
      <w:r w:rsidRPr="004B7D3D">
        <w:rPr>
          <w:rFonts w:eastAsia="DengXian"/>
          <w:i/>
          <w:iCs/>
          <w:color w:val="0070C0"/>
          <w:sz w:val="20"/>
          <w:szCs w:val="24"/>
          <w:lang w:val="en-GB" w:eastAsia="zh-CN"/>
        </w:rPr>
        <w:t>(s)</w:t>
      </w:r>
      <w:r w:rsidRPr="004B7D3D">
        <w:rPr>
          <w:rFonts w:eastAsia="Batang"/>
          <w:i/>
          <w:iCs/>
          <w:color w:val="0070C0"/>
          <w:sz w:val="20"/>
          <w:szCs w:val="24"/>
          <w:lang w:val="en-GB" w:eastAsia="de-DE"/>
        </w:rPr>
        <w:t xml:space="preserve"> may be configured </w:t>
      </w:r>
    </w:p>
    <w:p w14:paraId="19AA28F3" w14:textId="77777777" w:rsidR="00E90C53" w:rsidRPr="004B7D3D" w:rsidRDefault="00E90C53" w:rsidP="004B7D3D">
      <w:pPr>
        <w:numPr>
          <w:ilvl w:val="2"/>
          <w:numId w:val="37"/>
        </w:numPr>
        <w:autoSpaceDE/>
        <w:autoSpaceDN/>
        <w:adjustRightInd/>
        <w:snapToGrid/>
        <w:spacing w:after="0"/>
        <w:ind w:left="2520"/>
        <w:jc w:val="left"/>
        <w:rPr>
          <w:rFonts w:eastAsia="Batang"/>
          <w:i/>
          <w:iCs/>
          <w:color w:val="0070C0"/>
          <w:sz w:val="20"/>
          <w:szCs w:val="24"/>
          <w:lang w:val="en-GB" w:eastAsia="de-DE"/>
        </w:rPr>
      </w:pPr>
      <w:r w:rsidRPr="004B7D3D">
        <w:rPr>
          <w:rFonts w:eastAsia="Batang"/>
          <w:i/>
          <w:iCs/>
          <w:color w:val="0070C0"/>
          <w:sz w:val="20"/>
          <w:szCs w:val="24"/>
          <w:lang w:val="en-GB" w:eastAsia="de-DE"/>
        </w:rPr>
        <w:t>wherein the associated ID</w:t>
      </w:r>
      <w:r w:rsidRPr="004B7D3D">
        <w:rPr>
          <w:rFonts w:eastAsia="DengXian"/>
          <w:i/>
          <w:iCs/>
          <w:color w:val="0070C0"/>
          <w:sz w:val="20"/>
          <w:szCs w:val="24"/>
          <w:lang w:val="en-GB" w:eastAsia="zh-CN"/>
        </w:rPr>
        <w:t>(s)</w:t>
      </w:r>
      <w:r w:rsidRPr="004B7D3D">
        <w:rPr>
          <w:rFonts w:eastAsia="Batang"/>
          <w:i/>
          <w:iCs/>
          <w:color w:val="0070C0"/>
          <w:sz w:val="20"/>
          <w:szCs w:val="24"/>
          <w:lang w:val="en-GB" w:eastAsia="de-DE"/>
        </w:rPr>
        <w:t xml:space="preserve"> may be </w:t>
      </w:r>
    </w:p>
    <w:p w14:paraId="2FF1C2E7" w14:textId="77777777" w:rsidR="00E90C53" w:rsidRPr="004B7D3D" w:rsidRDefault="00E90C53" w:rsidP="004B7D3D">
      <w:pPr>
        <w:numPr>
          <w:ilvl w:val="3"/>
          <w:numId w:val="37"/>
        </w:numPr>
        <w:tabs>
          <w:tab w:val="left" w:pos="2160"/>
        </w:tabs>
        <w:autoSpaceDE/>
        <w:autoSpaceDN/>
        <w:adjustRightInd/>
        <w:snapToGrid/>
        <w:spacing w:after="0"/>
        <w:ind w:left="3240"/>
        <w:jc w:val="left"/>
        <w:rPr>
          <w:rFonts w:eastAsia="Batang"/>
          <w:i/>
          <w:iCs/>
          <w:color w:val="0070C0"/>
          <w:sz w:val="20"/>
          <w:szCs w:val="24"/>
          <w:lang w:val="en-GB" w:eastAsia="de-DE"/>
        </w:rPr>
      </w:pPr>
      <w:r w:rsidRPr="004B7D3D">
        <w:rPr>
          <w:rFonts w:eastAsia="DengXian"/>
          <w:i/>
          <w:iCs/>
          <w:color w:val="0070C0"/>
          <w:sz w:val="20"/>
          <w:szCs w:val="24"/>
          <w:lang w:val="en-GB" w:eastAsia="zh-CN"/>
        </w:rPr>
        <w:t xml:space="preserve">FFS: </w:t>
      </w:r>
      <w:r w:rsidRPr="004B7D3D">
        <w:rPr>
          <w:rFonts w:eastAsia="Batang"/>
          <w:i/>
          <w:iCs/>
          <w:color w:val="0070C0"/>
          <w:sz w:val="20"/>
          <w:szCs w:val="24"/>
          <w:lang w:val="en-GB" w:eastAsia="de-DE"/>
        </w:rPr>
        <w:t xml:space="preserve">a) part of </w:t>
      </w:r>
      <w:r w:rsidRPr="004B7D3D">
        <w:rPr>
          <w:rFonts w:eastAsia="DengXian"/>
          <w:i/>
          <w:iCs/>
          <w:color w:val="0070C0"/>
          <w:sz w:val="20"/>
          <w:szCs w:val="24"/>
          <w:lang w:val="en-GB" w:eastAsia="zh-CN"/>
        </w:rPr>
        <w:t>one set of the</w:t>
      </w:r>
      <w:r w:rsidRPr="004B7D3D">
        <w:rPr>
          <w:rFonts w:eastAsia="Batang"/>
          <w:i/>
          <w:iCs/>
          <w:color w:val="0070C0"/>
          <w:sz w:val="20"/>
          <w:szCs w:val="24"/>
          <w:lang w:val="en-GB" w:eastAsia="de-DE"/>
        </w:rPr>
        <w:t xml:space="preserve"> inference</w:t>
      </w:r>
      <w:r w:rsidRPr="004B7D3D">
        <w:rPr>
          <w:rFonts w:eastAsia="DengXian"/>
          <w:i/>
          <w:iCs/>
          <w:color w:val="0070C0"/>
          <w:sz w:val="20"/>
          <w:szCs w:val="24"/>
          <w:lang w:val="en-GB" w:eastAsia="zh-CN"/>
        </w:rPr>
        <w:t xml:space="preserve"> related</w:t>
      </w:r>
      <w:r w:rsidRPr="004B7D3D">
        <w:rPr>
          <w:rFonts w:eastAsia="Batang"/>
          <w:i/>
          <w:iCs/>
          <w:color w:val="0070C0"/>
          <w:sz w:val="20"/>
          <w:szCs w:val="24"/>
          <w:lang w:val="en-GB" w:eastAsia="de-DE"/>
        </w:rPr>
        <w:t xml:space="preserve"> parameters, or </w:t>
      </w:r>
    </w:p>
    <w:p w14:paraId="68CEDC7A" w14:textId="77777777" w:rsidR="00E90C53" w:rsidRPr="004B7D3D" w:rsidRDefault="00E90C53" w:rsidP="004B7D3D">
      <w:pPr>
        <w:numPr>
          <w:ilvl w:val="3"/>
          <w:numId w:val="37"/>
        </w:numPr>
        <w:autoSpaceDE/>
        <w:autoSpaceDN/>
        <w:adjustRightInd/>
        <w:snapToGrid/>
        <w:spacing w:after="0"/>
        <w:ind w:left="3240"/>
        <w:jc w:val="left"/>
        <w:rPr>
          <w:rFonts w:eastAsia="Batang"/>
          <w:i/>
          <w:iCs/>
          <w:color w:val="0070C0"/>
          <w:sz w:val="20"/>
          <w:szCs w:val="24"/>
          <w:lang w:val="en-GB" w:eastAsia="de-DE"/>
        </w:rPr>
      </w:pPr>
      <w:r w:rsidRPr="004B7D3D">
        <w:rPr>
          <w:rFonts w:eastAsia="DengXian"/>
          <w:i/>
          <w:iCs/>
          <w:color w:val="0070C0"/>
          <w:sz w:val="20"/>
          <w:szCs w:val="24"/>
          <w:lang w:val="en-GB" w:eastAsia="zh-CN"/>
        </w:rPr>
        <w:t xml:space="preserve">FFS: </w:t>
      </w:r>
      <w:r w:rsidRPr="004B7D3D">
        <w:rPr>
          <w:rFonts w:eastAsia="Batang"/>
          <w:i/>
          <w:iCs/>
          <w:color w:val="0070C0"/>
          <w:sz w:val="20"/>
          <w:szCs w:val="24"/>
          <w:lang w:val="en-GB" w:eastAsia="de-DE"/>
        </w:rPr>
        <w:t xml:space="preserve">b) independently from the </w:t>
      </w:r>
      <w:r w:rsidRPr="004B7D3D">
        <w:rPr>
          <w:rFonts w:eastAsia="DengXian"/>
          <w:i/>
          <w:iCs/>
          <w:color w:val="0070C0"/>
          <w:sz w:val="20"/>
          <w:szCs w:val="24"/>
          <w:lang w:val="en-GB" w:eastAsia="zh-CN"/>
        </w:rPr>
        <w:t xml:space="preserve">one </w:t>
      </w:r>
      <w:r w:rsidRPr="004B7D3D">
        <w:rPr>
          <w:rFonts w:eastAsia="Batang"/>
          <w:i/>
          <w:iCs/>
          <w:color w:val="0070C0"/>
          <w:sz w:val="20"/>
          <w:szCs w:val="24"/>
          <w:lang w:val="en-GB" w:eastAsia="de-DE"/>
        </w:rPr>
        <w:t xml:space="preserve">set of the inference </w:t>
      </w:r>
      <w:r w:rsidRPr="004B7D3D">
        <w:rPr>
          <w:rFonts w:eastAsia="DengXian"/>
          <w:i/>
          <w:iCs/>
          <w:color w:val="0070C0"/>
          <w:sz w:val="20"/>
          <w:szCs w:val="24"/>
          <w:lang w:val="en-GB" w:eastAsia="zh-CN"/>
        </w:rPr>
        <w:t xml:space="preserve">related </w:t>
      </w:r>
      <w:r w:rsidRPr="004B7D3D">
        <w:rPr>
          <w:rFonts w:eastAsia="Batang"/>
          <w:i/>
          <w:iCs/>
          <w:color w:val="0070C0"/>
          <w:sz w:val="20"/>
          <w:szCs w:val="24"/>
          <w:lang w:val="en-GB" w:eastAsia="de-DE"/>
        </w:rPr>
        <w:t xml:space="preserve">parameters. </w:t>
      </w:r>
    </w:p>
    <w:p w14:paraId="62ED15E0" w14:textId="77777777" w:rsidR="00E90C53" w:rsidRPr="004B7D3D" w:rsidRDefault="00E90C53" w:rsidP="004B7D3D">
      <w:pPr>
        <w:numPr>
          <w:ilvl w:val="0"/>
          <w:numId w:val="37"/>
        </w:numPr>
        <w:autoSpaceDE/>
        <w:autoSpaceDN/>
        <w:adjustRightInd/>
        <w:snapToGrid/>
        <w:spacing w:after="0"/>
        <w:ind w:left="1080"/>
        <w:jc w:val="left"/>
        <w:rPr>
          <w:rFonts w:eastAsia="Batang"/>
          <w:i/>
          <w:iCs/>
          <w:color w:val="0070C0"/>
          <w:sz w:val="20"/>
          <w:szCs w:val="24"/>
          <w:lang w:val="en-GB" w:eastAsia="de-DE"/>
        </w:rPr>
      </w:pPr>
      <w:r w:rsidRPr="004B7D3D">
        <w:rPr>
          <w:rFonts w:eastAsia="Batang"/>
          <w:i/>
          <w:iCs/>
          <w:color w:val="0070C0"/>
          <w:sz w:val="20"/>
          <w:szCs w:val="24"/>
          <w:lang w:val="en-GB" w:eastAsia="de-DE"/>
        </w:rPr>
        <w:t xml:space="preserve">In Step 4, UE reports applicability of the above one or multiple sets of inference </w:t>
      </w:r>
      <w:r w:rsidRPr="004B7D3D">
        <w:rPr>
          <w:rFonts w:eastAsia="DengXian"/>
          <w:i/>
          <w:iCs/>
          <w:color w:val="0070C0"/>
          <w:sz w:val="20"/>
          <w:szCs w:val="24"/>
          <w:lang w:val="en-GB" w:eastAsia="zh-CN"/>
        </w:rPr>
        <w:t xml:space="preserve">related </w:t>
      </w:r>
      <w:r w:rsidRPr="004B7D3D">
        <w:rPr>
          <w:rFonts w:eastAsia="Batang"/>
          <w:i/>
          <w:iCs/>
          <w:color w:val="0070C0"/>
          <w:sz w:val="20"/>
          <w:szCs w:val="24"/>
          <w:lang w:val="en-GB" w:eastAsia="de-DE"/>
        </w:rPr>
        <w:t>parameters, where the associated ID information may be associated.</w:t>
      </w:r>
    </w:p>
    <w:p w14:paraId="3C6D1F3F" w14:textId="77777777" w:rsidR="00E90C53" w:rsidRPr="004B7D3D" w:rsidRDefault="00E90C53" w:rsidP="004B7D3D">
      <w:pPr>
        <w:numPr>
          <w:ilvl w:val="0"/>
          <w:numId w:val="37"/>
        </w:numPr>
        <w:autoSpaceDE/>
        <w:autoSpaceDN/>
        <w:adjustRightInd/>
        <w:snapToGrid/>
        <w:spacing w:after="0"/>
        <w:ind w:left="1080"/>
        <w:jc w:val="left"/>
        <w:rPr>
          <w:rFonts w:eastAsia="Batang"/>
          <w:i/>
          <w:iCs/>
          <w:color w:val="0070C0"/>
          <w:sz w:val="20"/>
          <w:szCs w:val="24"/>
          <w:lang w:val="en-GB" w:eastAsia="de-DE"/>
        </w:rPr>
      </w:pPr>
      <w:r w:rsidRPr="004B7D3D">
        <w:rPr>
          <w:rFonts w:eastAsia="Batang"/>
          <w:i/>
          <w:iCs/>
          <w:color w:val="0070C0"/>
          <w:sz w:val="20"/>
          <w:szCs w:val="24"/>
          <w:lang w:val="en-GB" w:eastAsia="de-DE"/>
        </w:rPr>
        <w:t>In Step 5, NW configures configuration(s) for CSI report for inference</w:t>
      </w:r>
    </w:p>
    <w:p w14:paraId="41548ACE" w14:textId="77777777" w:rsidR="00E90C53" w:rsidRPr="004B7D3D" w:rsidRDefault="00E90C53" w:rsidP="004B7D3D">
      <w:pPr>
        <w:autoSpaceDE/>
        <w:autoSpaceDN/>
        <w:adjustRightInd/>
        <w:snapToGrid/>
        <w:spacing w:after="0"/>
        <w:ind w:left="360"/>
        <w:jc w:val="left"/>
        <w:rPr>
          <w:rFonts w:eastAsia="DengXian"/>
          <w:i/>
          <w:iCs/>
          <w:color w:val="0070C0"/>
          <w:sz w:val="20"/>
          <w:szCs w:val="24"/>
          <w:lang w:val="en-GB" w:eastAsia="zh-CN"/>
        </w:rPr>
      </w:pPr>
    </w:p>
    <w:p w14:paraId="635DCF49" w14:textId="77777777" w:rsidR="00E90C53" w:rsidRPr="004B7D3D" w:rsidRDefault="00E90C53" w:rsidP="004B7D3D">
      <w:pPr>
        <w:tabs>
          <w:tab w:val="center" w:pos="4680"/>
          <w:tab w:val="right" w:pos="9360"/>
        </w:tabs>
        <w:autoSpaceDE/>
        <w:autoSpaceDN/>
        <w:adjustRightInd/>
        <w:snapToGrid/>
        <w:spacing w:after="0"/>
        <w:ind w:left="360"/>
        <w:rPr>
          <w:rFonts w:eastAsia="Batang"/>
          <w:i/>
          <w:iCs/>
          <w:color w:val="0070C0"/>
          <w:sz w:val="20"/>
          <w:szCs w:val="24"/>
          <w:lang w:val="en-GB" w:eastAsia="de-DE"/>
        </w:rPr>
      </w:pPr>
      <w:r w:rsidRPr="004B7D3D">
        <w:rPr>
          <w:rFonts w:eastAsia="Batang"/>
          <w:b/>
          <w:bCs/>
          <w:i/>
          <w:iCs/>
          <w:color w:val="0070C0"/>
          <w:sz w:val="20"/>
          <w:szCs w:val="24"/>
          <w:lang w:val="en-GB" w:eastAsia="de-DE"/>
        </w:rPr>
        <w:t>Option 3:</w:t>
      </w:r>
      <w:r w:rsidRPr="004B7D3D">
        <w:rPr>
          <w:rFonts w:eastAsia="Batang"/>
          <w:bCs/>
          <w:i/>
          <w:iCs/>
          <w:color w:val="0070C0"/>
          <w:sz w:val="20"/>
          <w:szCs w:val="24"/>
          <w:lang w:val="en-GB" w:eastAsia="de-DE"/>
        </w:rPr>
        <w:t xml:space="preserve"> </w:t>
      </w:r>
    </w:p>
    <w:p w14:paraId="20E6042E" w14:textId="77777777" w:rsidR="00E90C53" w:rsidRPr="004B7D3D" w:rsidRDefault="00E90C53" w:rsidP="004B7D3D">
      <w:pPr>
        <w:numPr>
          <w:ilvl w:val="0"/>
          <w:numId w:val="37"/>
        </w:numPr>
        <w:autoSpaceDE/>
        <w:autoSpaceDN/>
        <w:adjustRightInd/>
        <w:snapToGrid/>
        <w:spacing w:after="0"/>
        <w:ind w:left="1080"/>
        <w:jc w:val="left"/>
        <w:rPr>
          <w:rFonts w:eastAsia="Batang"/>
          <w:i/>
          <w:iCs/>
          <w:color w:val="0070C0"/>
          <w:sz w:val="20"/>
          <w:szCs w:val="24"/>
          <w:lang w:val="en-GB" w:eastAsia="de-DE"/>
        </w:rPr>
      </w:pPr>
      <w:r w:rsidRPr="004B7D3D">
        <w:rPr>
          <w:rFonts w:eastAsia="Batang"/>
          <w:i/>
          <w:iCs/>
          <w:color w:val="0070C0"/>
          <w:sz w:val="20"/>
          <w:szCs w:val="24"/>
          <w:lang w:val="en-GB" w:eastAsia="de-DE"/>
        </w:rPr>
        <w:t>In Step 3, following configurations are provided from NW to UE:</w:t>
      </w:r>
    </w:p>
    <w:p w14:paraId="333B1853" w14:textId="77777777" w:rsidR="00E90C53" w:rsidRPr="004B7D3D" w:rsidRDefault="00E90C53" w:rsidP="004B7D3D">
      <w:pPr>
        <w:numPr>
          <w:ilvl w:val="1"/>
          <w:numId w:val="37"/>
        </w:numPr>
        <w:autoSpaceDE/>
        <w:autoSpaceDN/>
        <w:adjustRightInd/>
        <w:snapToGrid/>
        <w:spacing w:after="0"/>
        <w:ind w:left="1800"/>
        <w:jc w:val="left"/>
        <w:rPr>
          <w:rFonts w:eastAsia="Batang"/>
          <w:i/>
          <w:iCs/>
          <w:color w:val="0070C0"/>
          <w:sz w:val="20"/>
          <w:szCs w:val="24"/>
          <w:lang w:val="en-GB" w:eastAsia="de-DE"/>
        </w:rPr>
      </w:pPr>
      <w:r w:rsidRPr="004B7D3D">
        <w:rPr>
          <w:rFonts w:eastAsia="Batang"/>
          <w:i/>
          <w:iCs/>
          <w:color w:val="0070C0"/>
          <w:sz w:val="20"/>
          <w:szCs w:val="24"/>
          <w:lang w:val="en-GB" w:eastAsia="de-DE"/>
        </w:rPr>
        <w:t xml:space="preserve">1) UE is allowed to do UAI reporting via </w:t>
      </w:r>
      <w:proofErr w:type="spellStart"/>
      <w:r w:rsidRPr="004B7D3D">
        <w:rPr>
          <w:rFonts w:eastAsia="Batang"/>
          <w:i/>
          <w:iCs/>
          <w:color w:val="0070C0"/>
          <w:sz w:val="20"/>
          <w:szCs w:val="24"/>
          <w:lang w:val="en-GB" w:eastAsia="de-DE"/>
        </w:rPr>
        <w:t>OtherConfig</w:t>
      </w:r>
      <w:proofErr w:type="spellEnd"/>
      <w:r w:rsidRPr="004B7D3D">
        <w:rPr>
          <w:rFonts w:eastAsia="Batang"/>
          <w:i/>
          <w:iCs/>
          <w:color w:val="0070C0"/>
          <w:sz w:val="20"/>
          <w:szCs w:val="24"/>
          <w:lang w:val="en-GB" w:eastAsia="de-DE"/>
        </w:rPr>
        <w:t xml:space="preserve">, </w:t>
      </w:r>
    </w:p>
    <w:p w14:paraId="7D210A28" w14:textId="77777777" w:rsidR="00E90C53" w:rsidRPr="004B7D3D" w:rsidRDefault="00E90C53" w:rsidP="004B7D3D">
      <w:pPr>
        <w:numPr>
          <w:ilvl w:val="1"/>
          <w:numId w:val="37"/>
        </w:numPr>
        <w:autoSpaceDE/>
        <w:autoSpaceDN/>
        <w:adjustRightInd/>
        <w:snapToGrid/>
        <w:spacing w:after="0"/>
        <w:ind w:left="1800"/>
        <w:jc w:val="left"/>
        <w:rPr>
          <w:rFonts w:eastAsia="Batang"/>
          <w:i/>
          <w:iCs/>
          <w:color w:val="0070C0"/>
          <w:sz w:val="20"/>
          <w:szCs w:val="24"/>
          <w:lang w:val="en-GB" w:eastAsia="de-DE"/>
        </w:rPr>
      </w:pPr>
      <w:r w:rsidRPr="004B7D3D">
        <w:rPr>
          <w:rFonts w:eastAsia="Batang"/>
          <w:i/>
          <w:iCs/>
          <w:color w:val="0070C0"/>
          <w:sz w:val="20"/>
          <w:szCs w:val="24"/>
          <w:lang w:val="en-GB" w:eastAsia="de-DE"/>
        </w:rPr>
        <w:t xml:space="preserve">2) The associated ID(s) may be provided to UE, e.g., a new RRC parameter. </w:t>
      </w:r>
    </w:p>
    <w:p w14:paraId="778F90D8" w14:textId="77777777" w:rsidR="00E90C53" w:rsidRPr="004B7D3D" w:rsidRDefault="00E90C53" w:rsidP="004B7D3D">
      <w:pPr>
        <w:numPr>
          <w:ilvl w:val="0"/>
          <w:numId w:val="37"/>
        </w:numPr>
        <w:autoSpaceDE/>
        <w:autoSpaceDN/>
        <w:adjustRightInd/>
        <w:snapToGrid/>
        <w:spacing w:after="0"/>
        <w:ind w:left="1080"/>
        <w:jc w:val="left"/>
        <w:rPr>
          <w:rFonts w:eastAsia="Batang"/>
          <w:i/>
          <w:iCs/>
          <w:color w:val="0070C0"/>
          <w:sz w:val="20"/>
          <w:szCs w:val="24"/>
          <w:lang w:val="en-GB" w:eastAsia="de-DE"/>
        </w:rPr>
      </w:pPr>
      <w:r w:rsidRPr="004B7D3D">
        <w:rPr>
          <w:rFonts w:eastAsia="Batang"/>
          <w:i/>
          <w:iCs/>
          <w:color w:val="0070C0"/>
          <w:sz w:val="20"/>
          <w:szCs w:val="24"/>
          <w:lang w:val="en-GB" w:eastAsia="de-DE"/>
        </w:rPr>
        <w:t>In Step 4, UE reports by UAI</w:t>
      </w:r>
    </w:p>
    <w:p w14:paraId="59B4B976" w14:textId="77777777" w:rsidR="00E90C53" w:rsidRPr="004B7D3D" w:rsidRDefault="00E90C53" w:rsidP="004B7D3D">
      <w:pPr>
        <w:numPr>
          <w:ilvl w:val="1"/>
          <w:numId w:val="37"/>
        </w:numPr>
        <w:autoSpaceDE/>
        <w:autoSpaceDN/>
        <w:adjustRightInd/>
        <w:snapToGrid/>
        <w:spacing w:after="0"/>
        <w:ind w:left="1800"/>
        <w:jc w:val="left"/>
        <w:rPr>
          <w:rFonts w:eastAsia="Batang"/>
          <w:i/>
          <w:iCs/>
          <w:color w:val="0070C0"/>
          <w:sz w:val="20"/>
          <w:szCs w:val="24"/>
          <w:lang w:val="en-GB" w:eastAsia="de-DE"/>
        </w:rPr>
      </w:pPr>
      <w:r w:rsidRPr="004B7D3D">
        <w:rPr>
          <w:rFonts w:eastAsia="Batang"/>
          <w:i/>
          <w:iCs/>
          <w:color w:val="0070C0"/>
          <w:sz w:val="20"/>
          <w:szCs w:val="24"/>
          <w:lang w:val="en-GB" w:eastAsia="de-DE"/>
        </w:rPr>
        <w:t xml:space="preserve">the applicable one or multiple sets of inference related parameters may be included. </w:t>
      </w:r>
    </w:p>
    <w:p w14:paraId="053BBB9D" w14:textId="77777777" w:rsidR="00E90C53" w:rsidRPr="004B7D3D" w:rsidRDefault="00E90C53" w:rsidP="004B7D3D">
      <w:pPr>
        <w:numPr>
          <w:ilvl w:val="2"/>
          <w:numId w:val="37"/>
        </w:numPr>
        <w:autoSpaceDE/>
        <w:autoSpaceDN/>
        <w:adjustRightInd/>
        <w:snapToGrid/>
        <w:spacing w:after="0"/>
        <w:ind w:left="2520"/>
        <w:jc w:val="left"/>
        <w:rPr>
          <w:rFonts w:eastAsia="Batang"/>
          <w:i/>
          <w:iCs/>
          <w:color w:val="0070C0"/>
          <w:sz w:val="20"/>
          <w:szCs w:val="24"/>
          <w:lang w:val="en-GB" w:eastAsia="de-DE"/>
        </w:rPr>
      </w:pPr>
      <w:r w:rsidRPr="004B7D3D">
        <w:rPr>
          <w:rFonts w:eastAsia="Batang"/>
          <w:i/>
          <w:iCs/>
          <w:color w:val="0070C0"/>
          <w:sz w:val="20"/>
          <w:szCs w:val="24"/>
          <w:lang w:val="en-GB" w:eastAsia="de-DE"/>
        </w:rPr>
        <w:t xml:space="preserve">FFS on the set of inference related parameters, at least including: </w:t>
      </w:r>
    </w:p>
    <w:p w14:paraId="5F991E0C" w14:textId="77777777" w:rsidR="00E90C53" w:rsidRPr="004B7D3D" w:rsidRDefault="00E90C53" w:rsidP="004B7D3D">
      <w:pPr>
        <w:numPr>
          <w:ilvl w:val="3"/>
          <w:numId w:val="37"/>
        </w:numPr>
        <w:autoSpaceDE/>
        <w:autoSpaceDN/>
        <w:adjustRightInd/>
        <w:snapToGrid/>
        <w:spacing w:after="0"/>
        <w:ind w:left="3240"/>
        <w:jc w:val="left"/>
        <w:rPr>
          <w:rFonts w:eastAsia="Batang"/>
          <w:i/>
          <w:iCs/>
          <w:color w:val="0070C0"/>
          <w:sz w:val="20"/>
          <w:szCs w:val="24"/>
          <w:lang w:val="en-GB" w:eastAsia="de-DE"/>
        </w:rPr>
      </w:pPr>
      <w:r w:rsidRPr="004B7D3D">
        <w:rPr>
          <w:rFonts w:eastAsia="Batang"/>
          <w:i/>
          <w:iCs/>
          <w:color w:val="0070C0"/>
          <w:sz w:val="20"/>
          <w:szCs w:val="24"/>
          <w:lang w:val="en-GB" w:eastAsia="de-DE"/>
        </w:rPr>
        <w:t>Set A related information</w:t>
      </w:r>
    </w:p>
    <w:p w14:paraId="10228C0D" w14:textId="77777777" w:rsidR="00E90C53" w:rsidRPr="004B7D3D" w:rsidRDefault="00E90C53" w:rsidP="004B7D3D">
      <w:pPr>
        <w:numPr>
          <w:ilvl w:val="3"/>
          <w:numId w:val="37"/>
        </w:numPr>
        <w:autoSpaceDE/>
        <w:autoSpaceDN/>
        <w:adjustRightInd/>
        <w:snapToGrid/>
        <w:spacing w:after="0"/>
        <w:ind w:left="3240"/>
        <w:jc w:val="left"/>
        <w:rPr>
          <w:rFonts w:eastAsia="Batang"/>
          <w:i/>
          <w:iCs/>
          <w:color w:val="0070C0"/>
          <w:sz w:val="20"/>
          <w:szCs w:val="24"/>
          <w:lang w:val="en-GB" w:eastAsia="de-DE"/>
        </w:rPr>
      </w:pPr>
      <w:r w:rsidRPr="004B7D3D">
        <w:rPr>
          <w:rFonts w:eastAsia="Batang"/>
          <w:i/>
          <w:iCs/>
          <w:color w:val="0070C0"/>
          <w:sz w:val="20"/>
          <w:szCs w:val="24"/>
          <w:lang w:val="en-GB" w:eastAsia="de-DE"/>
        </w:rPr>
        <w:t>Set B related information</w:t>
      </w:r>
    </w:p>
    <w:p w14:paraId="18639276" w14:textId="77777777" w:rsidR="00E90C53" w:rsidRPr="004B7D3D" w:rsidRDefault="00E90C53" w:rsidP="004B7D3D">
      <w:pPr>
        <w:numPr>
          <w:ilvl w:val="3"/>
          <w:numId w:val="37"/>
        </w:numPr>
        <w:autoSpaceDE/>
        <w:autoSpaceDN/>
        <w:adjustRightInd/>
        <w:snapToGrid/>
        <w:spacing w:after="0"/>
        <w:ind w:left="3240"/>
        <w:jc w:val="left"/>
        <w:rPr>
          <w:rFonts w:eastAsia="Batang"/>
          <w:i/>
          <w:iCs/>
          <w:color w:val="0070C0"/>
          <w:sz w:val="20"/>
          <w:szCs w:val="24"/>
          <w:lang w:val="en-GB" w:eastAsia="de-DE"/>
        </w:rPr>
      </w:pPr>
      <w:r w:rsidRPr="004B7D3D">
        <w:rPr>
          <w:rFonts w:eastAsia="Batang"/>
          <w:i/>
          <w:iCs/>
          <w:color w:val="0070C0"/>
          <w:sz w:val="20"/>
          <w:szCs w:val="24"/>
          <w:lang w:val="en-GB" w:eastAsia="de-DE"/>
        </w:rPr>
        <w:t xml:space="preserve">Report content related information </w:t>
      </w:r>
    </w:p>
    <w:p w14:paraId="3EF67423" w14:textId="77777777" w:rsidR="00E90C53" w:rsidRPr="004B7D3D" w:rsidRDefault="00E90C53" w:rsidP="004B7D3D">
      <w:pPr>
        <w:numPr>
          <w:ilvl w:val="3"/>
          <w:numId w:val="37"/>
        </w:numPr>
        <w:autoSpaceDE/>
        <w:autoSpaceDN/>
        <w:adjustRightInd/>
        <w:snapToGrid/>
        <w:spacing w:after="0"/>
        <w:ind w:left="3240"/>
        <w:jc w:val="left"/>
        <w:rPr>
          <w:rFonts w:eastAsia="Batang"/>
          <w:i/>
          <w:iCs/>
          <w:color w:val="0070C0"/>
          <w:sz w:val="20"/>
          <w:szCs w:val="24"/>
          <w:lang w:val="en-GB" w:eastAsia="de-DE"/>
        </w:rPr>
      </w:pPr>
      <w:r w:rsidRPr="004B7D3D">
        <w:rPr>
          <w:rFonts w:eastAsia="Batang"/>
          <w:i/>
          <w:iCs/>
          <w:color w:val="0070C0"/>
          <w:sz w:val="20"/>
          <w:szCs w:val="24"/>
          <w:lang w:val="en-GB" w:eastAsia="de-DE"/>
        </w:rPr>
        <w:t xml:space="preserve">For BM-Case 2, </w:t>
      </w:r>
    </w:p>
    <w:p w14:paraId="0FD23032" w14:textId="77777777" w:rsidR="00E90C53" w:rsidRPr="004B7D3D" w:rsidRDefault="00E90C53" w:rsidP="004B7D3D">
      <w:pPr>
        <w:numPr>
          <w:ilvl w:val="4"/>
          <w:numId w:val="37"/>
        </w:numPr>
        <w:autoSpaceDE/>
        <w:autoSpaceDN/>
        <w:adjustRightInd/>
        <w:snapToGrid/>
        <w:spacing w:after="0"/>
        <w:ind w:left="3960"/>
        <w:jc w:val="left"/>
        <w:rPr>
          <w:rFonts w:eastAsia="Batang"/>
          <w:i/>
          <w:iCs/>
          <w:color w:val="0070C0"/>
          <w:sz w:val="20"/>
          <w:szCs w:val="24"/>
          <w:lang w:val="en-GB" w:eastAsia="de-DE"/>
        </w:rPr>
      </w:pPr>
      <w:r w:rsidRPr="004B7D3D">
        <w:rPr>
          <w:rFonts w:eastAsia="Batang"/>
          <w:i/>
          <w:iCs/>
          <w:color w:val="0070C0"/>
          <w:sz w:val="20"/>
          <w:szCs w:val="24"/>
          <w:lang w:val="en-GB" w:eastAsia="de-DE"/>
        </w:rPr>
        <w:t>Time instances related information for measurements</w:t>
      </w:r>
    </w:p>
    <w:p w14:paraId="0D8F9A9A" w14:textId="77777777" w:rsidR="00E90C53" w:rsidRPr="004B7D3D" w:rsidRDefault="00E90C53" w:rsidP="004B7D3D">
      <w:pPr>
        <w:numPr>
          <w:ilvl w:val="4"/>
          <w:numId w:val="37"/>
        </w:numPr>
        <w:autoSpaceDE/>
        <w:autoSpaceDN/>
        <w:adjustRightInd/>
        <w:snapToGrid/>
        <w:spacing w:after="0"/>
        <w:ind w:left="3960"/>
        <w:jc w:val="left"/>
        <w:rPr>
          <w:rFonts w:eastAsia="Batang"/>
          <w:i/>
          <w:iCs/>
          <w:color w:val="0070C0"/>
          <w:sz w:val="20"/>
          <w:szCs w:val="24"/>
          <w:lang w:val="en-GB" w:eastAsia="de-DE"/>
        </w:rPr>
      </w:pPr>
      <w:r w:rsidRPr="004B7D3D">
        <w:rPr>
          <w:rFonts w:eastAsia="Batang"/>
          <w:i/>
          <w:iCs/>
          <w:color w:val="0070C0"/>
          <w:sz w:val="20"/>
          <w:szCs w:val="24"/>
          <w:lang w:val="en-GB" w:eastAsia="de-DE"/>
        </w:rPr>
        <w:t>Time instances related information for prediction</w:t>
      </w:r>
    </w:p>
    <w:p w14:paraId="592AAE68" w14:textId="77777777" w:rsidR="00E90C53" w:rsidRPr="004B7D3D" w:rsidRDefault="00E90C53" w:rsidP="004B7D3D">
      <w:pPr>
        <w:numPr>
          <w:ilvl w:val="2"/>
          <w:numId w:val="37"/>
        </w:numPr>
        <w:autoSpaceDE/>
        <w:autoSpaceDN/>
        <w:adjustRightInd/>
        <w:snapToGrid/>
        <w:spacing w:after="0"/>
        <w:ind w:left="2520"/>
        <w:jc w:val="left"/>
        <w:rPr>
          <w:rFonts w:eastAsia="Batang"/>
          <w:i/>
          <w:iCs/>
          <w:color w:val="0070C0"/>
          <w:sz w:val="20"/>
          <w:szCs w:val="24"/>
          <w:lang w:val="en-GB" w:eastAsia="de-DE"/>
        </w:rPr>
      </w:pPr>
      <w:r w:rsidRPr="004B7D3D">
        <w:rPr>
          <w:rFonts w:eastAsia="Batang"/>
          <w:i/>
          <w:iCs/>
          <w:color w:val="0070C0"/>
          <w:sz w:val="20"/>
          <w:szCs w:val="24"/>
          <w:lang w:val="en-GB" w:eastAsia="de-DE"/>
        </w:rPr>
        <w:t>Note: not applicable may also be replied by UE</w:t>
      </w:r>
    </w:p>
    <w:p w14:paraId="5571A8EB" w14:textId="77777777" w:rsidR="00E90C53" w:rsidRPr="004B7D3D" w:rsidRDefault="00E90C53" w:rsidP="004B7D3D">
      <w:pPr>
        <w:numPr>
          <w:ilvl w:val="2"/>
          <w:numId w:val="37"/>
        </w:numPr>
        <w:autoSpaceDE/>
        <w:autoSpaceDN/>
        <w:adjustRightInd/>
        <w:snapToGrid/>
        <w:spacing w:after="0"/>
        <w:ind w:left="2520"/>
        <w:jc w:val="left"/>
        <w:rPr>
          <w:rFonts w:eastAsia="Batang"/>
          <w:i/>
          <w:iCs/>
          <w:color w:val="0070C0"/>
          <w:sz w:val="20"/>
          <w:szCs w:val="24"/>
          <w:lang w:val="en-GB" w:eastAsia="de-DE"/>
        </w:rPr>
      </w:pPr>
      <w:r w:rsidRPr="004B7D3D">
        <w:rPr>
          <w:rFonts w:eastAsia="Batang"/>
          <w:i/>
          <w:iCs/>
          <w:color w:val="0070C0"/>
          <w:sz w:val="20"/>
          <w:szCs w:val="24"/>
          <w:lang w:val="en-GB" w:eastAsia="de-DE"/>
        </w:rPr>
        <w:t>Note: if the inference related parameters are not supported for reporting, only the applicability(</w:t>
      </w:r>
      <w:proofErr w:type="spellStart"/>
      <w:r w:rsidRPr="004B7D3D">
        <w:rPr>
          <w:rFonts w:eastAsia="Batang"/>
          <w:i/>
          <w:iCs/>
          <w:color w:val="0070C0"/>
          <w:sz w:val="20"/>
          <w:szCs w:val="24"/>
          <w:lang w:val="en-GB" w:eastAsia="de-DE"/>
        </w:rPr>
        <w:t>ies</w:t>
      </w:r>
      <w:proofErr w:type="spellEnd"/>
      <w:r w:rsidRPr="004B7D3D">
        <w:rPr>
          <w:rFonts w:eastAsia="Batang"/>
          <w:i/>
          <w:iCs/>
          <w:color w:val="0070C0"/>
          <w:sz w:val="20"/>
          <w:szCs w:val="24"/>
          <w:lang w:val="en-GB" w:eastAsia="de-DE"/>
        </w:rPr>
        <w:t xml:space="preserve">) or not is reported in Step 4. </w:t>
      </w:r>
    </w:p>
    <w:p w14:paraId="046A10BF" w14:textId="77777777" w:rsidR="00E90C53" w:rsidRPr="004B7D3D" w:rsidRDefault="00E90C53" w:rsidP="004B7D3D">
      <w:pPr>
        <w:numPr>
          <w:ilvl w:val="1"/>
          <w:numId w:val="37"/>
        </w:numPr>
        <w:autoSpaceDE/>
        <w:autoSpaceDN/>
        <w:adjustRightInd/>
        <w:snapToGrid/>
        <w:spacing w:after="0"/>
        <w:ind w:left="1800"/>
        <w:jc w:val="left"/>
        <w:rPr>
          <w:rFonts w:eastAsia="Batang"/>
          <w:i/>
          <w:iCs/>
          <w:color w:val="0070C0"/>
          <w:sz w:val="20"/>
          <w:szCs w:val="24"/>
          <w:lang w:val="en-GB" w:eastAsia="de-DE"/>
        </w:rPr>
      </w:pPr>
      <w:r w:rsidRPr="004B7D3D">
        <w:rPr>
          <w:rFonts w:eastAsia="Batang"/>
          <w:i/>
          <w:iCs/>
          <w:color w:val="0070C0"/>
          <w:sz w:val="20"/>
          <w:szCs w:val="24"/>
          <w:lang w:val="en-GB" w:eastAsia="de-DE"/>
        </w:rPr>
        <w:t>the associated ID(s) may be included</w:t>
      </w:r>
    </w:p>
    <w:p w14:paraId="74112CE6" w14:textId="77777777" w:rsidR="00E90C53" w:rsidRPr="004B7D3D" w:rsidRDefault="00E90C53" w:rsidP="004B7D3D">
      <w:pPr>
        <w:numPr>
          <w:ilvl w:val="2"/>
          <w:numId w:val="37"/>
        </w:numPr>
        <w:autoSpaceDE/>
        <w:autoSpaceDN/>
        <w:adjustRightInd/>
        <w:snapToGrid/>
        <w:spacing w:after="0"/>
        <w:ind w:left="2520"/>
        <w:jc w:val="left"/>
        <w:rPr>
          <w:rFonts w:eastAsia="Batang"/>
          <w:i/>
          <w:iCs/>
          <w:color w:val="0070C0"/>
          <w:sz w:val="20"/>
          <w:szCs w:val="24"/>
          <w:lang w:val="en-GB" w:eastAsia="de-DE"/>
        </w:rPr>
      </w:pPr>
      <w:r w:rsidRPr="004B7D3D">
        <w:rPr>
          <w:rFonts w:eastAsia="Batang"/>
          <w:i/>
          <w:iCs/>
          <w:color w:val="0070C0"/>
          <w:sz w:val="20"/>
          <w:szCs w:val="24"/>
          <w:lang w:val="en-GB" w:eastAsia="de-DE"/>
        </w:rPr>
        <w:t xml:space="preserve">FFS: a) as part of the inference related parameters, or </w:t>
      </w:r>
    </w:p>
    <w:p w14:paraId="51F478A0" w14:textId="77777777" w:rsidR="00E90C53" w:rsidRPr="004B7D3D" w:rsidRDefault="00E90C53" w:rsidP="004B7D3D">
      <w:pPr>
        <w:numPr>
          <w:ilvl w:val="2"/>
          <w:numId w:val="37"/>
        </w:numPr>
        <w:autoSpaceDE/>
        <w:autoSpaceDN/>
        <w:adjustRightInd/>
        <w:snapToGrid/>
        <w:spacing w:after="0"/>
        <w:ind w:left="2520"/>
        <w:jc w:val="left"/>
        <w:rPr>
          <w:rFonts w:eastAsia="Batang"/>
          <w:i/>
          <w:iCs/>
          <w:color w:val="0070C0"/>
          <w:sz w:val="20"/>
          <w:szCs w:val="24"/>
          <w:lang w:val="en-GB" w:eastAsia="de-DE"/>
        </w:rPr>
      </w:pPr>
      <w:r w:rsidRPr="004B7D3D">
        <w:rPr>
          <w:rFonts w:eastAsia="Batang"/>
          <w:i/>
          <w:iCs/>
          <w:color w:val="0070C0"/>
          <w:sz w:val="20"/>
          <w:szCs w:val="24"/>
          <w:lang w:val="en-GB" w:eastAsia="de-DE"/>
        </w:rPr>
        <w:t xml:space="preserve">FFS: b) independently from the set of the inference related parameters. </w:t>
      </w:r>
    </w:p>
    <w:p w14:paraId="2AC482BE" w14:textId="77777777" w:rsidR="00E90C53" w:rsidRPr="004B7D3D" w:rsidRDefault="00E90C53" w:rsidP="004B7D3D">
      <w:pPr>
        <w:numPr>
          <w:ilvl w:val="0"/>
          <w:numId w:val="37"/>
        </w:numPr>
        <w:autoSpaceDE/>
        <w:autoSpaceDN/>
        <w:adjustRightInd/>
        <w:snapToGrid/>
        <w:spacing w:after="0"/>
        <w:ind w:left="1080"/>
        <w:jc w:val="left"/>
        <w:rPr>
          <w:rFonts w:eastAsia="Batang"/>
          <w:i/>
          <w:iCs/>
          <w:color w:val="0070C0"/>
          <w:sz w:val="20"/>
          <w:szCs w:val="24"/>
          <w:lang w:val="en-GB" w:eastAsia="de-DE"/>
        </w:rPr>
      </w:pPr>
      <w:r w:rsidRPr="004B7D3D">
        <w:rPr>
          <w:rFonts w:eastAsia="Batang"/>
          <w:i/>
          <w:iCs/>
          <w:color w:val="0070C0"/>
          <w:sz w:val="20"/>
          <w:szCs w:val="24"/>
          <w:lang w:val="en-GB" w:eastAsia="de-DE"/>
        </w:rPr>
        <w:t>In Step 5, NW configures configuration(s) for CSI report for inference.</w:t>
      </w:r>
    </w:p>
    <w:p w14:paraId="13818FFE" w14:textId="4FD88D16" w:rsidR="00EA1DC4" w:rsidRPr="004B7D3D" w:rsidRDefault="00E90C53" w:rsidP="004B7D3D">
      <w:pPr>
        <w:ind w:left="360"/>
        <w:rPr>
          <w:i/>
          <w:iCs/>
          <w:color w:val="0070C0"/>
          <w:lang w:val="en-GB"/>
        </w:rPr>
      </w:pPr>
      <w:r w:rsidRPr="004B7D3D">
        <w:rPr>
          <w:rFonts w:eastAsia="Batang"/>
          <w:i/>
          <w:iCs/>
          <w:color w:val="0070C0"/>
          <w:sz w:val="20"/>
          <w:szCs w:val="24"/>
          <w:lang w:val="en-GB" w:eastAsia="de-DE"/>
        </w:rPr>
        <w:t xml:space="preserve">Note: There is no impact of configuring CSI report configuration for non-AI beam management in </w:t>
      </w:r>
      <w:proofErr w:type="spellStart"/>
      <w:r w:rsidRPr="004B7D3D">
        <w:rPr>
          <w:rFonts w:eastAsia="Batang"/>
          <w:i/>
          <w:iCs/>
          <w:color w:val="0070C0"/>
          <w:sz w:val="20"/>
          <w:szCs w:val="24"/>
          <w:lang w:val="en-GB" w:eastAsia="de-DE"/>
        </w:rPr>
        <w:t>RRCReconfiguration</w:t>
      </w:r>
      <w:proofErr w:type="spellEnd"/>
      <w:r w:rsidRPr="004B7D3D">
        <w:rPr>
          <w:rFonts w:eastAsia="Batang"/>
          <w:i/>
          <w:iCs/>
          <w:color w:val="0070C0"/>
          <w:sz w:val="20"/>
          <w:szCs w:val="24"/>
          <w:lang w:val="en-GB" w:eastAsia="de-DE"/>
        </w:rPr>
        <w:t>.</w:t>
      </w:r>
    </w:p>
    <w:p w14:paraId="18A99A1C" w14:textId="77777777" w:rsidR="00D0194B" w:rsidRDefault="00D0194B" w:rsidP="00FD6AA2">
      <w:pPr>
        <w:rPr>
          <w:lang w:val="en-GB"/>
        </w:rPr>
      </w:pPr>
    </w:p>
    <w:p w14:paraId="2863A357" w14:textId="77777777" w:rsidR="00837AAD" w:rsidRDefault="00FE3E10" w:rsidP="00FD6AA2">
      <w:pPr>
        <w:rPr>
          <w:lang w:val="en-GB"/>
        </w:rPr>
      </w:pPr>
      <w:r>
        <w:rPr>
          <w:lang w:val="en-GB"/>
        </w:rPr>
        <w:t xml:space="preserve">We can see that in both Option 1 and Option 2, </w:t>
      </w:r>
      <w:r w:rsidR="00E55D17">
        <w:rPr>
          <w:lang w:val="en-GB"/>
        </w:rPr>
        <w:t xml:space="preserve">inference configuration can be done in Step 3. </w:t>
      </w:r>
      <w:r w:rsidR="00A304E7">
        <w:rPr>
          <w:lang w:val="en-GB"/>
        </w:rPr>
        <w:t xml:space="preserve">In Option 3, it is done in Step 5. </w:t>
      </w:r>
      <w:r w:rsidR="00680F70">
        <w:rPr>
          <w:lang w:val="en-GB"/>
        </w:rPr>
        <w:t xml:space="preserve">Because all three options have been determined for further study in RAN1, </w:t>
      </w:r>
      <w:r w:rsidR="00954FA0">
        <w:rPr>
          <w:lang w:val="en-GB"/>
        </w:rPr>
        <w:t xml:space="preserve">we think RAN2 can just wait for RAN1’s </w:t>
      </w:r>
      <w:r w:rsidR="00993758">
        <w:rPr>
          <w:lang w:val="en-GB"/>
        </w:rPr>
        <w:t xml:space="preserve">final </w:t>
      </w:r>
      <w:r w:rsidR="00954FA0">
        <w:rPr>
          <w:lang w:val="en-GB"/>
        </w:rPr>
        <w:t xml:space="preserve">decision on </w:t>
      </w:r>
      <w:r w:rsidR="00993758">
        <w:rPr>
          <w:lang w:val="en-GB"/>
        </w:rPr>
        <w:t xml:space="preserve">the </w:t>
      </w:r>
      <w:r w:rsidR="00837AAD">
        <w:rPr>
          <w:lang w:val="en-GB"/>
        </w:rPr>
        <w:t>option they will choose from the three.</w:t>
      </w:r>
    </w:p>
    <w:p w14:paraId="71BFBBC9" w14:textId="77777777" w:rsidR="00D27D43" w:rsidRDefault="00D27D43" w:rsidP="0073071D">
      <w:pPr>
        <w:rPr>
          <w:b/>
          <w:bCs/>
          <w:i/>
          <w:iCs/>
        </w:rPr>
      </w:pPr>
    </w:p>
    <w:p w14:paraId="79158130" w14:textId="7382A324" w:rsidR="0073071D" w:rsidRPr="00FC5F12" w:rsidRDefault="0073071D" w:rsidP="0073071D">
      <w:pPr>
        <w:rPr>
          <w:b/>
          <w:bCs/>
          <w:i/>
          <w:iCs/>
        </w:rPr>
      </w:pPr>
      <w:r w:rsidRPr="00FC5F12">
        <w:rPr>
          <w:b/>
          <w:bCs/>
          <w:i/>
          <w:iCs/>
        </w:rPr>
        <w:t xml:space="preserve">Observation </w:t>
      </w:r>
      <w:r w:rsidR="00D27D43" w:rsidRPr="00FC5F12">
        <w:rPr>
          <w:b/>
          <w:bCs/>
          <w:i/>
          <w:iCs/>
        </w:rPr>
        <w:t>1</w:t>
      </w:r>
      <w:r w:rsidRPr="00FC5F12">
        <w:rPr>
          <w:b/>
          <w:bCs/>
          <w:i/>
          <w:iCs/>
        </w:rPr>
        <w:t>:</w:t>
      </w:r>
      <w:r w:rsidR="00075993" w:rsidRPr="00FC5F12">
        <w:rPr>
          <w:b/>
          <w:bCs/>
          <w:i/>
          <w:iCs/>
        </w:rPr>
        <w:t xml:space="preserve"> </w:t>
      </w:r>
      <w:r w:rsidR="007A5F4E">
        <w:rPr>
          <w:b/>
          <w:bCs/>
          <w:i/>
          <w:iCs/>
        </w:rPr>
        <w:t>Given</w:t>
      </w:r>
      <w:r w:rsidR="006B400B">
        <w:rPr>
          <w:b/>
          <w:bCs/>
          <w:i/>
          <w:iCs/>
        </w:rPr>
        <w:t xml:space="preserve"> that</w:t>
      </w:r>
      <w:r w:rsidR="00075993" w:rsidRPr="00FC5F12">
        <w:rPr>
          <w:b/>
          <w:bCs/>
          <w:i/>
          <w:iCs/>
        </w:rPr>
        <w:t xml:space="preserve"> other configuration</w:t>
      </w:r>
      <w:r w:rsidR="001E47A4" w:rsidRPr="00FC5F12">
        <w:rPr>
          <w:b/>
          <w:bCs/>
          <w:i/>
          <w:iCs/>
        </w:rPr>
        <w:t>s</w:t>
      </w:r>
      <w:r w:rsidR="00075993" w:rsidRPr="00FC5F12">
        <w:rPr>
          <w:b/>
          <w:bCs/>
          <w:i/>
          <w:iCs/>
        </w:rPr>
        <w:t xml:space="preserve"> </w:t>
      </w:r>
      <w:r w:rsidR="005B1323" w:rsidRPr="00FC5F12">
        <w:rPr>
          <w:b/>
          <w:bCs/>
          <w:i/>
          <w:iCs/>
        </w:rPr>
        <w:t xml:space="preserve">(e.g. inference configuration) </w:t>
      </w:r>
      <w:r w:rsidR="00075993" w:rsidRPr="00FC5F12">
        <w:rPr>
          <w:b/>
          <w:bCs/>
          <w:i/>
          <w:iCs/>
        </w:rPr>
        <w:t xml:space="preserve">by </w:t>
      </w:r>
      <w:r w:rsidR="00E336A6" w:rsidRPr="00FC5F12">
        <w:rPr>
          <w:b/>
          <w:bCs/>
          <w:i/>
          <w:iCs/>
        </w:rPr>
        <w:t xml:space="preserve">the </w:t>
      </w:r>
      <w:r w:rsidR="00075993" w:rsidRPr="00FC5F12">
        <w:rPr>
          <w:b/>
          <w:bCs/>
          <w:i/>
          <w:iCs/>
        </w:rPr>
        <w:t xml:space="preserve">UE </w:t>
      </w:r>
      <w:r w:rsidR="00A61753" w:rsidRPr="00FC5F12">
        <w:rPr>
          <w:b/>
          <w:bCs/>
          <w:i/>
          <w:iCs/>
        </w:rPr>
        <w:t>to deter</w:t>
      </w:r>
      <w:r w:rsidR="00CC3CE7" w:rsidRPr="00FC5F12">
        <w:rPr>
          <w:b/>
          <w:bCs/>
          <w:i/>
          <w:iCs/>
        </w:rPr>
        <w:t>mine applicable functionalities</w:t>
      </w:r>
      <w:r w:rsidR="00DA31D8" w:rsidRPr="00FC5F12">
        <w:rPr>
          <w:b/>
          <w:bCs/>
          <w:i/>
          <w:iCs/>
        </w:rPr>
        <w:t xml:space="preserve"> after Step 3 is currently being studied in RAN1. RAN2 can </w:t>
      </w:r>
      <w:proofErr w:type="gramStart"/>
      <w:r w:rsidR="00DA31D8" w:rsidRPr="00FC5F12">
        <w:rPr>
          <w:b/>
          <w:bCs/>
          <w:i/>
          <w:iCs/>
        </w:rPr>
        <w:t>make a decision</w:t>
      </w:r>
      <w:proofErr w:type="gramEnd"/>
      <w:r w:rsidR="00DA31D8" w:rsidRPr="00FC5F12">
        <w:rPr>
          <w:b/>
          <w:bCs/>
          <w:i/>
          <w:iCs/>
        </w:rPr>
        <w:t xml:space="preserve"> </w:t>
      </w:r>
      <w:r w:rsidR="00A62EFD" w:rsidRPr="00FC5F12">
        <w:rPr>
          <w:b/>
          <w:bCs/>
          <w:i/>
          <w:iCs/>
        </w:rPr>
        <w:t>after RAN1 gets back to us</w:t>
      </w:r>
      <w:r w:rsidRPr="00FC5F12">
        <w:rPr>
          <w:b/>
          <w:bCs/>
          <w:i/>
          <w:iCs/>
        </w:rPr>
        <w:t>.</w:t>
      </w:r>
    </w:p>
    <w:p w14:paraId="25366768" w14:textId="3BC5A54F" w:rsidR="00FE3E10" w:rsidRDefault="00993758" w:rsidP="00FD6AA2">
      <w:pPr>
        <w:rPr>
          <w:lang w:val="en-GB"/>
        </w:rPr>
      </w:pPr>
      <w:r>
        <w:rPr>
          <w:lang w:val="en-GB"/>
        </w:rPr>
        <w:t xml:space="preserve"> </w:t>
      </w:r>
    </w:p>
    <w:p w14:paraId="70BE8D4B" w14:textId="0AC1ABD6" w:rsidR="005B1323" w:rsidRDefault="006A296F" w:rsidP="00FD6AA2">
      <w:pPr>
        <w:rPr>
          <w:lang w:val="en-GB"/>
        </w:rPr>
      </w:pPr>
      <w:r>
        <w:rPr>
          <w:lang w:val="en-GB"/>
        </w:rPr>
        <w:t xml:space="preserve">The second topic for </w:t>
      </w:r>
      <w:r w:rsidR="00AD71FA">
        <w:rPr>
          <w:lang w:val="en-GB"/>
        </w:rPr>
        <w:t xml:space="preserve">further study is </w:t>
      </w:r>
      <w:r w:rsidR="00AD71FA" w:rsidRPr="00AD71FA">
        <w:rPr>
          <w:lang w:val="en-GB"/>
        </w:rPr>
        <w:t>how the applicable functionality is decided if NW-side additional condition</w:t>
      </w:r>
      <w:r w:rsidR="0008079A">
        <w:rPr>
          <w:lang w:val="en-GB"/>
        </w:rPr>
        <w:t>s</w:t>
      </w:r>
      <w:r w:rsidR="00AD71FA" w:rsidRPr="00AD71FA">
        <w:rPr>
          <w:lang w:val="en-GB"/>
        </w:rPr>
        <w:t xml:space="preserve"> </w:t>
      </w:r>
      <w:r w:rsidR="0008079A">
        <w:rPr>
          <w:lang w:val="en-GB"/>
        </w:rPr>
        <w:t>are</w:t>
      </w:r>
      <w:r w:rsidR="00AD71FA" w:rsidRPr="00AD71FA">
        <w:rPr>
          <w:lang w:val="en-GB"/>
        </w:rPr>
        <w:t xml:space="preserve"> not provided in step 3</w:t>
      </w:r>
      <w:r w:rsidR="00AD71FA">
        <w:rPr>
          <w:lang w:val="en-GB"/>
        </w:rPr>
        <w:t xml:space="preserve">. </w:t>
      </w:r>
      <w:r w:rsidR="005A4C46">
        <w:rPr>
          <w:lang w:val="en-GB"/>
        </w:rPr>
        <w:t xml:space="preserve">It is </w:t>
      </w:r>
      <w:r w:rsidR="00E75652">
        <w:rPr>
          <w:lang w:val="en-GB"/>
        </w:rPr>
        <w:t>common</w:t>
      </w:r>
      <w:r w:rsidR="005A4C46">
        <w:rPr>
          <w:lang w:val="en-GB"/>
        </w:rPr>
        <w:t xml:space="preserve"> understanding </w:t>
      </w:r>
      <w:r w:rsidR="0008079A">
        <w:rPr>
          <w:lang w:val="en-GB"/>
        </w:rPr>
        <w:t xml:space="preserve">that the additional conditions are used </w:t>
      </w:r>
      <w:r w:rsidR="00BD6263">
        <w:rPr>
          <w:lang w:val="en-GB"/>
        </w:rPr>
        <w:t xml:space="preserve">to align NW-side and UE-side </w:t>
      </w:r>
      <w:r w:rsidR="00F645A3">
        <w:rPr>
          <w:lang w:val="en-GB"/>
        </w:rPr>
        <w:t>conditions</w:t>
      </w:r>
      <w:r w:rsidR="006040B7">
        <w:rPr>
          <w:lang w:val="en-GB"/>
        </w:rPr>
        <w:t>/configurations</w:t>
      </w:r>
      <w:r w:rsidR="00F645A3">
        <w:rPr>
          <w:lang w:val="en-GB"/>
        </w:rPr>
        <w:t xml:space="preserve"> between training and inference</w:t>
      </w:r>
      <w:r w:rsidR="00BF594E">
        <w:rPr>
          <w:lang w:val="en-GB"/>
        </w:rPr>
        <w:t xml:space="preserve"> </w:t>
      </w:r>
      <w:r w:rsidR="00307286">
        <w:rPr>
          <w:lang w:val="en-GB"/>
        </w:rPr>
        <w:t xml:space="preserve">stages </w:t>
      </w:r>
      <w:r w:rsidR="00BF594E">
        <w:rPr>
          <w:lang w:val="en-GB"/>
        </w:rPr>
        <w:t xml:space="preserve">to ensure </w:t>
      </w:r>
      <w:r w:rsidR="00307286">
        <w:rPr>
          <w:lang w:val="en-GB"/>
        </w:rPr>
        <w:t>expected</w:t>
      </w:r>
      <w:r w:rsidR="00BF594E">
        <w:rPr>
          <w:lang w:val="en-GB"/>
        </w:rPr>
        <w:t xml:space="preserve"> model </w:t>
      </w:r>
      <w:r w:rsidR="00DF4AF9">
        <w:rPr>
          <w:lang w:val="en-GB"/>
        </w:rPr>
        <w:t>performance</w:t>
      </w:r>
      <w:r w:rsidR="00F645A3">
        <w:rPr>
          <w:lang w:val="en-GB"/>
        </w:rPr>
        <w:t xml:space="preserve">. </w:t>
      </w:r>
      <w:r w:rsidR="0024586F">
        <w:rPr>
          <w:lang w:val="en-GB"/>
        </w:rPr>
        <w:t xml:space="preserve">The NW should provide additional conditions </w:t>
      </w:r>
      <w:r w:rsidR="00307286">
        <w:rPr>
          <w:lang w:val="en-GB"/>
        </w:rPr>
        <w:t xml:space="preserve">to the UE </w:t>
      </w:r>
      <w:r w:rsidR="0024586F">
        <w:rPr>
          <w:lang w:val="en-GB"/>
        </w:rPr>
        <w:t xml:space="preserve">if </w:t>
      </w:r>
      <w:r w:rsidR="00BF594E">
        <w:rPr>
          <w:lang w:val="en-GB"/>
        </w:rPr>
        <w:t xml:space="preserve">it thinks </w:t>
      </w:r>
      <w:r w:rsidR="0060616A">
        <w:rPr>
          <w:lang w:val="en-GB"/>
        </w:rPr>
        <w:t>these conditions</w:t>
      </w:r>
      <w:r w:rsidR="00BF594E">
        <w:rPr>
          <w:lang w:val="en-GB"/>
        </w:rPr>
        <w:t xml:space="preserve"> are important for the performance</w:t>
      </w:r>
      <w:r w:rsidR="0060616A">
        <w:rPr>
          <w:lang w:val="en-GB"/>
        </w:rPr>
        <w:t xml:space="preserve">. Therefore, when the additional conditions are not provided from the NW, it is reasonable to </w:t>
      </w:r>
      <w:r w:rsidR="00971A38">
        <w:rPr>
          <w:lang w:val="en-GB"/>
        </w:rPr>
        <w:t>assume</w:t>
      </w:r>
      <w:r w:rsidR="0060616A">
        <w:rPr>
          <w:lang w:val="en-GB"/>
        </w:rPr>
        <w:t xml:space="preserve"> </w:t>
      </w:r>
      <w:r w:rsidR="00D8318F">
        <w:rPr>
          <w:lang w:val="en-GB"/>
        </w:rPr>
        <w:t xml:space="preserve">either they have </w:t>
      </w:r>
      <w:r w:rsidR="00584641">
        <w:rPr>
          <w:lang w:val="en-GB"/>
        </w:rPr>
        <w:t xml:space="preserve">already </w:t>
      </w:r>
      <w:r w:rsidR="00D8318F">
        <w:rPr>
          <w:lang w:val="en-GB"/>
        </w:rPr>
        <w:t xml:space="preserve">been considered </w:t>
      </w:r>
      <w:r w:rsidR="00654B32">
        <w:rPr>
          <w:lang w:val="en-GB"/>
        </w:rPr>
        <w:t xml:space="preserve">by the </w:t>
      </w:r>
      <w:r w:rsidR="00DA3DF0">
        <w:rPr>
          <w:lang w:val="en-GB"/>
        </w:rPr>
        <w:t>supported</w:t>
      </w:r>
      <w:r w:rsidR="00654B32">
        <w:rPr>
          <w:lang w:val="en-GB"/>
        </w:rPr>
        <w:t xml:space="preserve"> functionality </w:t>
      </w:r>
      <w:r w:rsidR="00CC4C23">
        <w:rPr>
          <w:lang w:val="en-GB"/>
        </w:rPr>
        <w:t xml:space="preserve">reported to the NW </w:t>
      </w:r>
      <w:r w:rsidR="00DA3DF0">
        <w:rPr>
          <w:lang w:val="en-GB"/>
        </w:rPr>
        <w:t xml:space="preserve">in Step 2 </w:t>
      </w:r>
      <w:r w:rsidR="00D8318F">
        <w:rPr>
          <w:lang w:val="en-GB"/>
        </w:rPr>
        <w:t>(e.g., in the case of NW</w:t>
      </w:r>
      <w:r w:rsidR="00584641">
        <w:rPr>
          <w:lang w:val="en-GB"/>
        </w:rPr>
        <w:t>-</w:t>
      </w:r>
      <w:r w:rsidR="00D8318F">
        <w:rPr>
          <w:lang w:val="en-GB"/>
        </w:rPr>
        <w:t>specific model</w:t>
      </w:r>
      <w:r w:rsidR="00F919AA">
        <w:rPr>
          <w:lang w:val="en-GB"/>
        </w:rPr>
        <w:t>) or they are not important</w:t>
      </w:r>
      <w:r w:rsidR="00CC4C23">
        <w:rPr>
          <w:lang w:val="en-GB"/>
        </w:rPr>
        <w:t xml:space="preserve"> for the performance.</w:t>
      </w:r>
      <w:r w:rsidR="006B151F">
        <w:rPr>
          <w:lang w:val="en-GB"/>
        </w:rPr>
        <w:t xml:space="preserve"> </w:t>
      </w:r>
      <w:r w:rsidR="00736D0C">
        <w:rPr>
          <w:lang w:val="en-GB"/>
        </w:rPr>
        <w:t xml:space="preserve">In this case, </w:t>
      </w:r>
      <w:r w:rsidR="00476CB5">
        <w:rPr>
          <w:lang w:val="en-GB"/>
        </w:rPr>
        <w:t xml:space="preserve">applicable functionality can be determined </w:t>
      </w:r>
      <w:r w:rsidR="00584641">
        <w:rPr>
          <w:lang w:val="en-GB"/>
        </w:rPr>
        <w:t xml:space="preserve">based on the supported functionality </w:t>
      </w:r>
      <w:r w:rsidR="00476CB5">
        <w:rPr>
          <w:lang w:val="en-GB"/>
        </w:rPr>
        <w:t xml:space="preserve">without additional conditions. In fact, for each </w:t>
      </w:r>
      <w:r w:rsidR="006B43E0">
        <w:rPr>
          <w:lang w:val="en-GB"/>
        </w:rPr>
        <w:t>use case or sub use case, there should be only one functionality</w:t>
      </w:r>
      <w:r w:rsidR="00653C07">
        <w:rPr>
          <w:lang w:val="en-GB"/>
        </w:rPr>
        <w:t xml:space="preserve"> </w:t>
      </w:r>
      <w:r w:rsidR="007F2002">
        <w:rPr>
          <w:lang w:val="en-GB"/>
        </w:rPr>
        <w:t xml:space="preserve">so the determination should be straightforward </w:t>
      </w:r>
      <w:r w:rsidR="00653C07">
        <w:rPr>
          <w:lang w:val="en-GB"/>
        </w:rPr>
        <w:t>(but there could be multiple models).</w:t>
      </w:r>
    </w:p>
    <w:p w14:paraId="2904A809" w14:textId="77777777" w:rsidR="00454B45" w:rsidRDefault="00454B45" w:rsidP="00FD6AA2">
      <w:pPr>
        <w:rPr>
          <w:lang w:val="en-GB"/>
        </w:rPr>
      </w:pPr>
    </w:p>
    <w:p w14:paraId="04CC71C2" w14:textId="38DB143C" w:rsidR="00454B45" w:rsidRPr="00236547" w:rsidRDefault="005935FD" w:rsidP="00FD6AA2">
      <w:pPr>
        <w:rPr>
          <w:b/>
          <w:bCs/>
          <w:i/>
          <w:iCs/>
        </w:rPr>
      </w:pPr>
      <w:r w:rsidRPr="008D33C6">
        <w:rPr>
          <w:b/>
          <w:bCs/>
          <w:i/>
          <w:iCs/>
        </w:rPr>
        <w:t xml:space="preserve">Observation </w:t>
      </w:r>
      <w:r w:rsidR="00454B45" w:rsidRPr="008D33C6">
        <w:rPr>
          <w:b/>
          <w:bCs/>
          <w:i/>
          <w:iCs/>
        </w:rPr>
        <w:t xml:space="preserve">2: </w:t>
      </w:r>
      <w:r w:rsidR="00653C07" w:rsidRPr="008D33C6">
        <w:rPr>
          <w:b/>
          <w:bCs/>
          <w:i/>
          <w:iCs/>
        </w:rPr>
        <w:t>A</w:t>
      </w:r>
      <w:r w:rsidR="00454B45" w:rsidRPr="008D33C6">
        <w:rPr>
          <w:b/>
          <w:bCs/>
          <w:i/>
          <w:iCs/>
        </w:rPr>
        <w:t xml:space="preserve">pplicable functionalities </w:t>
      </w:r>
      <w:r w:rsidR="00653C07" w:rsidRPr="008D33C6">
        <w:rPr>
          <w:b/>
          <w:bCs/>
          <w:i/>
          <w:iCs/>
        </w:rPr>
        <w:t xml:space="preserve">can be determined </w:t>
      </w:r>
      <w:r w:rsidR="00BD2897" w:rsidRPr="008D33C6">
        <w:rPr>
          <w:b/>
          <w:bCs/>
          <w:i/>
          <w:iCs/>
        </w:rPr>
        <w:t>by select</w:t>
      </w:r>
      <w:r w:rsidR="0018615B" w:rsidRPr="008D33C6">
        <w:rPr>
          <w:b/>
          <w:bCs/>
          <w:i/>
          <w:iCs/>
        </w:rPr>
        <w:t xml:space="preserve">ing from supported </w:t>
      </w:r>
      <w:r w:rsidR="00B24895" w:rsidRPr="008D33C6">
        <w:rPr>
          <w:b/>
          <w:bCs/>
          <w:i/>
          <w:iCs/>
        </w:rPr>
        <w:t>functionalities reported to the NW in Step 2</w:t>
      </w:r>
      <w:r w:rsidR="00580757" w:rsidRPr="008D33C6">
        <w:rPr>
          <w:b/>
          <w:bCs/>
          <w:i/>
          <w:iCs/>
        </w:rPr>
        <w:t>,</w:t>
      </w:r>
      <w:r w:rsidR="00B24895" w:rsidRPr="008D33C6">
        <w:rPr>
          <w:b/>
          <w:bCs/>
          <w:i/>
          <w:iCs/>
        </w:rPr>
        <w:t xml:space="preserve"> </w:t>
      </w:r>
      <w:r w:rsidR="00653C07" w:rsidRPr="008D33C6">
        <w:rPr>
          <w:b/>
          <w:bCs/>
          <w:i/>
          <w:iCs/>
        </w:rPr>
        <w:t xml:space="preserve">without </w:t>
      </w:r>
      <w:r w:rsidR="00580757" w:rsidRPr="008D33C6">
        <w:rPr>
          <w:b/>
          <w:bCs/>
          <w:i/>
          <w:iCs/>
        </w:rPr>
        <w:t xml:space="preserve">considering </w:t>
      </w:r>
      <w:r w:rsidR="00653C07" w:rsidRPr="008D33C6">
        <w:rPr>
          <w:b/>
          <w:bCs/>
          <w:i/>
          <w:iCs/>
        </w:rPr>
        <w:t xml:space="preserve">additional conditions </w:t>
      </w:r>
      <w:r w:rsidR="00454B45" w:rsidRPr="008D33C6">
        <w:rPr>
          <w:b/>
          <w:bCs/>
          <w:i/>
          <w:iCs/>
        </w:rPr>
        <w:t>after Step 3</w:t>
      </w:r>
      <w:r w:rsidR="00653C07" w:rsidRPr="008D33C6">
        <w:rPr>
          <w:b/>
          <w:bCs/>
          <w:i/>
          <w:iCs/>
        </w:rPr>
        <w:t>, if t</w:t>
      </w:r>
      <w:r w:rsidR="00377EA5" w:rsidRPr="008D33C6">
        <w:rPr>
          <w:b/>
          <w:bCs/>
          <w:i/>
          <w:iCs/>
        </w:rPr>
        <w:t>hey are not provided from the NW</w:t>
      </w:r>
      <w:r w:rsidR="00454B45" w:rsidRPr="008D33C6">
        <w:rPr>
          <w:b/>
          <w:bCs/>
          <w:i/>
          <w:iCs/>
        </w:rPr>
        <w:t>.</w:t>
      </w:r>
      <w:r w:rsidRPr="008D33C6">
        <w:rPr>
          <w:b/>
          <w:bCs/>
          <w:i/>
          <w:iCs/>
        </w:rPr>
        <w:t xml:space="preserve"> How</w:t>
      </w:r>
      <w:r w:rsidR="00702A71" w:rsidRPr="008D33C6">
        <w:rPr>
          <w:b/>
          <w:bCs/>
          <w:i/>
          <w:iCs/>
        </w:rPr>
        <w:t xml:space="preserve"> this is done is </w:t>
      </w:r>
      <w:r w:rsidR="00667CEC" w:rsidRPr="008D33C6">
        <w:rPr>
          <w:b/>
          <w:bCs/>
          <w:i/>
          <w:iCs/>
        </w:rPr>
        <w:t>a</w:t>
      </w:r>
      <w:r w:rsidR="00702A71" w:rsidRPr="008D33C6">
        <w:rPr>
          <w:b/>
          <w:bCs/>
          <w:i/>
          <w:iCs/>
        </w:rPr>
        <w:t xml:space="preserve"> UE implementation issue.</w:t>
      </w:r>
    </w:p>
    <w:p w14:paraId="6564FC63" w14:textId="77777777" w:rsidR="00297C6C" w:rsidRPr="00FD6AA2" w:rsidRDefault="00297C6C" w:rsidP="00FD6AA2">
      <w:pPr>
        <w:rPr>
          <w:lang w:val="en-GB"/>
        </w:rPr>
      </w:pPr>
    </w:p>
    <w:p w14:paraId="74D1C87F" w14:textId="77777777" w:rsidR="00FF7744" w:rsidRPr="004C4DF9" w:rsidRDefault="00FF7744" w:rsidP="00E22A33">
      <w:pPr>
        <w:pStyle w:val="Heading2"/>
        <w:ind w:left="540" w:hanging="540"/>
      </w:pPr>
      <w:r w:rsidRPr="00A957D9">
        <w:t>The granularity of functionality</w:t>
      </w:r>
    </w:p>
    <w:p w14:paraId="07D210CA" w14:textId="2302AD07" w:rsidR="00FF7744" w:rsidRPr="00D2792A" w:rsidRDefault="00FF7744" w:rsidP="00FF7744">
      <w:pPr>
        <w:rPr>
          <w:color w:val="000000" w:themeColor="text1"/>
        </w:rPr>
      </w:pPr>
      <w:r w:rsidRPr="00D2792A">
        <w:rPr>
          <w:color w:val="000000" w:themeColor="text1"/>
        </w:rPr>
        <w:t xml:space="preserve">After Step 5, the applicable functionality may be activated by receiving its inference configuration. One </w:t>
      </w:r>
      <w:r w:rsidR="00072036" w:rsidRPr="00D2792A">
        <w:rPr>
          <w:color w:val="000000" w:themeColor="text1"/>
        </w:rPr>
        <w:t xml:space="preserve">of the points for further discussion </w:t>
      </w:r>
      <w:r w:rsidRPr="00D2792A">
        <w:rPr>
          <w:color w:val="000000" w:themeColor="text1"/>
        </w:rPr>
        <w:t>is the granularity of functionality.</w:t>
      </w:r>
      <w:r w:rsidR="00D2792A">
        <w:rPr>
          <w:color w:val="000000" w:themeColor="text1"/>
        </w:rPr>
        <w:t xml:space="preserve"> </w:t>
      </w:r>
      <w:r w:rsidRPr="00FC1CDA">
        <w:t xml:space="preserve">Although there are no </w:t>
      </w:r>
      <w:r w:rsidRPr="00FC1CDA">
        <w:rPr>
          <w:rFonts w:hint="eastAsia"/>
          <w:lang w:eastAsia="zh-CN"/>
        </w:rPr>
        <w:t>det</w:t>
      </w:r>
      <w:r w:rsidRPr="00FC1CDA">
        <w:rPr>
          <w:lang w:eastAsia="zh-CN"/>
        </w:rPr>
        <w:t>ailed statements in the TR or agreements in R19 discussions on the granularity of a functionality, from the following quotes from the TR, we can see that a functionality is roughly at the level of</w:t>
      </w:r>
      <w:r>
        <w:rPr>
          <w:lang w:eastAsia="zh-CN"/>
        </w:rPr>
        <w:t xml:space="preserve"> or lower than (i.e., smaller than)</w:t>
      </w:r>
      <w:r w:rsidRPr="00FC1CDA">
        <w:rPr>
          <w:lang w:eastAsia="zh-CN"/>
        </w:rPr>
        <w:t xml:space="preserve"> an AI/ML-enabled Feature or FG</w:t>
      </w:r>
      <w:r w:rsidR="00370E89">
        <w:rPr>
          <w:lang w:eastAsia="zh-CN"/>
        </w:rPr>
        <w:t xml:space="preserve">, which </w:t>
      </w:r>
      <w:r w:rsidR="00154C50">
        <w:rPr>
          <w:lang w:eastAsia="zh-CN"/>
        </w:rPr>
        <w:t>is</w:t>
      </w:r>
      <w:r w:rsidR="00370E89">
        <w:rPr>
          <w:lang w:eastAsia="zh-CN"/>
        </w:rPr>
        <w:t xml:space="preserve"> </w:t>
      </w:r>
      <w:r w:rsidR="00154C50">
        <w:rPr>
          <w:lang w:eastAsia="zh-CN"/>
        </w:rPr>
        <w:t xml:space="preserve">at the use case </w:t>
      </w:r>
      <w:r w:rsidR="00764386">
        <w:rPr>
          <w:lang w:eastAsia="zh-CN"/>
        </w:rPr>
        <w:t>level (</w:t>
      </w:r>
      <w:r w:rsidR="00154C50">
        <w:rPr>
          <w:lang w:eastAsia="zh-CN"/>
        </w:rPr>
        <w:t xml:space="preserve">or sub use case level </w:t>
      </w:r>
      <w:r w:rsidR="00764386">
        <w:rPr>
          <w:lang w:eastAsia="zh-CN"/>
        </w:rPr>
        <w:t>if the use case has sub use cases).</w:t>
      </w:r>
    </w:p>
    <w:p w14:paraId="20DABCA6" w14:textId="77777777" w:rsidR="00FF7744" w:rsidRPr="00FC1CDA" w:rsidRDefault="00FF7744" w:rsidP="00FF7744">
      <w:pPr>
        <w:pStyle w:val="ListParagraph"/>
        <w:numPr>
          <w:ilvl w:val="0"/>
          <w:numId w:val="13"/>
        </w:numPr>
        <w:rPr>
          <w:rFonts w:ascii="Times New Roman" w:hAnsi="Times New Roman"/>
          <w:i/>
          <w:iCs/>
          <w:color w:val="0070C0"/>
        </w:rPr>
      </w:pPr>
      <w:r w:rsidRPr="00FC1CDA">
        <w:rPr>
          <w:rFonts w:ascii="Times New Roman" w:hAnsi="Times New Roman"/>
          <w:i/>
          <w:iCs/>
          <w:color w:val="0070C0"/>
        </w:rPr>
        <w:t>Where AI/ML functionality resides depends on the specific use cases and sub use cases.</w:t>
      </w:r>
    </w:p>
    <w:p w14:paraId="0283E6AE" w14:textId="77777777" w:rsidR="00FF7744" w:rsidRPr="00FC1CDA" w:rsidRDefault="00FF7744" w:rsidP="00FF7744">
      <w:pPr>
        <w:pStyle w:val="ListParagraph"/>
        <w:numPr>
          <w:ilvl w:val="0"/>
          <w:numId w:val="15"/>
        </w:numPr>
        <w:rPr>
          <w:rFonts w:ascii="Times New Roman" w:hAnsi="Times New Roman"/>
          <w:i/>
          <w:iCs/>
          <w:color w:val="0070C0"/>
        </w:rPr>
      </w:pPr>
      <w:r w:rsidRPr="00FC1CDA">
        <w:rPr>
          <w:rFonts w:ascii="Times New Roman" w:hAnsi="Times New Roman"/>
          <w:i/>
          <w:iCs/>
          <w:color w:val="0070C0"/>
        </w:rPr>
        <w:t xml:space="preserve">For functionality identification, </w:t>
      </w:r>
      <w:r w:rsidRPr="00FC1CDA">
        <w:rPr>
          <w:rFonts w:ascii="Times New Roman" w:hAnsi="Times New Roman"/>
          <w:b/>
          <w:bCs/>
          <w:i/>
          <w:iCs/>
          <w:color w:val="0070C0"/>
        </w:rPr>
        <w:t>there may be either one or more than one Functionalities defined within an AI/ML-enabled feature</w:t>
      </w:r>
      <w:r w:rsidRPr="00FC1CDA">
        <w:rPr>
          <w:rFonts w:ascii="Times New Roman" w:hAnsi="Times New Roman"/>
          <w:i/>
          <w:iCs/>
          <w:color w:val="0070C0"/>
        </w:rPr>
        <w:t xml:space="preserve">, </w:t>
      </w:r>
      <w:r w:rsidRPr="00FC1CDA">
        <w:rPr>
          <w:rFonts w:ascii="Times New Roman" w:hAnsi="Times New Roman"/>
          <w:b/>
          <w:bCs/>
          <w:i/>
          <w:iCs/>
          <w:color w:val="0070C0"/>
        </w:rPr>
        <w:t>whereby AI/ML-enabled Feature refers to a Feature where AI/ML may be used.</w:t>
      </w:r>
      <w:r w:rsidRPr="00FC1CDA">
        <w:rPr>
          <w:rFonts w:ascii="Times New Roman" w:hAnsi="Times New Roman"/>
          <w:i/>
          <w:iCs/>
          <w:color w:val="0070C0"/>
        </w:rPr>
        <w:t xml:space="preserve"> Note: UE may have one AI/ML model for the functionality, or UE may have multiple AI/ML models for the functionality.</w:t>
      </w:r>
    </w:p>
    <w:p w14:paraId="1935416F" w14:textId="77777777" w:rsidR="00FF7744" w:rsidRPr="00FC1CDA" w:rsidRDefault="00FF7744" w:rsidP="00FF7744">
      <w:pPr>
        <w:pStyle w:val="ListParagraph"/>
        <w:numPr>
          <w:ilvl w:val="0"/>
          <w:numId w:val="15"/>
        </w:numPr>
        <w:rPr>
          <w:rFonts w:ascii="Times New Roman" w:hAnsi="Times New Roman"/>
          <w:i/>
          <w:iCs/>
          <w:color w:val="0070C0"/>
        </w:rPr>
      </w:pPr>
      <w:r w:rsidRPr="00FC1CDA">
        <w:rPr>
          <w:rFonts w:ascii="Times New Roman" w:hAnsi="Times New Roman"/>
          <w:i/>
          <w:iCs/>
          <w:color w:val="0070C0"/>
        </w:rPr>
        <w:t xml:space="preserve">For AI/ML functionality identification and functionality-based LCM of UE-side models and/or UE-part of two-sided models, </w:t>
      </w:r>
      <w:r w:rsidRPr="00FC1CDA">
        <w:rPr>
          <w:rFonts w:ascii="Times New Roman" w:hAnsi="Times New Roman"/>
          <w:b/>
          <w:bCs/>
          <w:i/>
          <w:iCs/>
          <w:color w:val="0070C0"/>
        </w:rPr>
        <w:t>functionality refers to an AI/ML-enabled Feature/FG enabled by configuration(s), where configuration(s) is(are) supported based on conditions indicated by UE capability</w:t>
      </w:r>
      <w:r w:rsidRPr="00FC1CDA">
        <w:rPr>
          <w:rFonts w:ascii="Times New Roman" w:hAnsi="Times New Roman"/>
          <w:i/>
          <w:iCs/>
          <w:color w:val="0070C0"/>
        </w:rPr>
        <w:t>. Correspondingly, functionality-based LCM operates based on, at least, one configuration of AI/ML-enabled Feature/FG or specific configurations of an AI/ML-enabled Feature/FG.</w:t>
      </w:r>
    </w:p>
    <w:p w14:paraId="2B1BF6DA" w14:textId="1B42D151" w:rsidR="00FF7744" w:rsidRDefault="00FF7744" w:rsidP="00FF7744">
      <w:pPr>
        <w:rPr>
          <w:b/>
          <w:bCs/>
          <w:i/>
          <w:iCs/>
        </w:rPr>
      </w:pPr>
      <w:r w:rsidRPr="00C37974">
        <w:rPr>
          <w:b/>
          <w:bCs/>
          <w:i/>
          <w:iCs/>
        </w:rPr>
        <w:t>Observation</w:t>
      </w:r>
      <w:r w:rsidRPr="00274FD7">
        <w:rPr>
          <w:b/>
          <w:bCs/>
          <w:i/>
          <w:iCs/>
          <w:color w:val="002060"/>
        </w:rPr>
        <w:t xml:space="preserve"> </w:t>
      </w:r>
      <w:r w:rsidR="00667CEC">
        <w:rPr>
          <w:b/>
          <w:bCs/>
          <w:i/>
          <w:iCs/>
        </w:rPr>
        <w:t>3</w:t>
      </w:r>
      <w:r w:rsidRPr="00274FD7">
        <w:rPr>
          <w:b/>
          <w:bCs/>
          <w:i/>
          <w:iCs/>
          <w:color w:val="002060"/>
        </w:rPr>
        <w:t xml:space="preserve">: </w:t>
      </w:r>
      <w:r w:rsidRPr="00C37974">
        <w:rPr>
          <w:b/>
          <w:bCs/>
          <w:i/>
          <w:iCs/>
        </w:rPr>
        <w:t xml:space="preserve">The granularity of functionality </w:t>
      </w:r>
      <w:r w:rsidR="00FD3E3B">
        <w:rPr>
          <w:b/>
          <w:bCs/>
          <w:i/>
          <w:iCs/>
        </w:rPr>
        <w:t>is at the use case or sub use case level</w:t>
      </w:r>
      <w:r w:rsidR="006C0DDE">
        <w:rPr>
          <w:b/>
          <w:bCs/>
          <w:i/>
          <w:iCs/>
        </w:rPr>
        <w:t>, if the use case has sub use cases</w:t>
      </w:r>
      <w:r w:rsidRPr="00C37974">
        <w:rPr>
          <w:b/>
          <w:bCs/>
          <w:i/>
          <w:iCs/>
        </w:rPr>
        <w:t>.</w:t>
      </w:r>
    </w:p>
    <w:p w14:paraId="23F634BC" w14:textId="77777777" w:rsidR="006323B2" w:rsidRDefault="006323B2" w:rsidP="00FF7744">
      <w:pPr>
        <w:rPr>
          <w:b/>
          <w:bCs/>
        </w:rPr>
      </w:pPr>
    </w:p>
    <w:p w14:paraId="33328A52" w14:textId="2FBCFA59" w:rsidR="006323B2" w:rsidRPr="00AE39A6" w:rsidRDefault="007A0C17" w:rsidP="00B71092">
      <w:pPr>
        <w:pStyle w:val="Heading2"/>
        <w:ind w:left="540" w:hanging="540"/>
      </w:pPr>
      <w:r>
        <w:t>Activating multiple applicable functionalities at the same time</w:t>
      </w:r>
    </w:p>
    <w:p w14:paraId="744A8D1C" w14:textId="77777777" w:rsidR="00AD4D34" w:rsidRDefault="00EC3E70" w:rsidP="004120A6">
      <w:pPr>
        <w:rPr>
          <w:color w:val="000000" w:themeColor="text1"/>
        </w:rPr>
      </w:pPr>
      <w:r>
        <w:rPr>
          <w:color w:val="000000" w:themeColor="text1"/>
        </w:rPr>
        <w:t xml:space="preserve">After Step 5, </w:t>
      </w:r>
      <w:r w:rsidR="00802393">
        <w:rPr>
          <w:color w:val="000000" w:themeColor="text1"/>
        </w:rPr>
        <w:t xml:space="preserve">the </w:t>
      </w:r>
      <w:r w:rsidR="00802393" w:rsidRPr="00802393">
        <w:rPr>
          <w:color w:val="000000" w:themeColor="text1"/>
        </w:rPr>
        <w:t xml:space="preserve">applicable functionality may be activated by </w:t>
      </w:r>
      <w:r w:rsidR="00802393">
        <w:rPr>
          <w:color w:val="000000" w:themeColor="text1"/>
        </w:rPr>
        <w:t xml:space="preserve">the </w:t>
      </w:r>
      <w:r w:rsidR="00802393" w:rsidRPr="00802393">
        <w:rPr>
          <w:color w:val="000000" w:themeColor="text1"/>
        </w:rPr>
        <w:t>receiv</w:t>
      </w:r>
      <w:r w:rsidR="00802393">
        <w:rPr>
          <w:color w:val="000000" w:themeColor="text1"/>
        </w:rPr>
        <w:t>ed</w:t>
      </w:r>
      <w:r w:rsidR="00802393" w:rsidRPr="00802393">
        <w:rPr>
          <w:color w:val="000000" w:themeColor="text1"/>
        </w:rPr>
        <w:t xml:space="preserve"> inference configuration</w:t>
      </w:r>
      <w:r w:rsidR="00802393">
        <w:rPr>
          <w:color w:val="000000" w:themeColor="text1"/>
        </w:rPr>
        <w:t xml:space="preserve"> in Step 5.</w:t>
      </w:r>
      <w:r w:rsidR="00232385">
        <w:rPr>
          <w:color w:val="000000" w:themeColor="text1"/>
        </w:rPr>
        <w:t xml:space="preserve"> </w:t>
      </w:r>
      <w:r w:rsidR="00FB54F4">
        <w:rPr>
          <w:color w:val="000000" w:themeColor="text1"/>
        </w:rPr>
        <w:t>In this stage</w:t>
      </w:r>
      <w:r w:rsidR="00EE08B2">
        <w:rPr>
          <w:color w:val="000000" w:themeColor="text1"/>
        </w:rPr>
        <w:t>,</w:t>
      </w:r>
      <w:r w:rsidR="00FB54F4">
        <w:rPr>
          <w:color w:val="000000" w:themeColor="text1"/>
        </w:rPr>
        <w:t xml:space="preserve"> </w:t>
      </w:r>
      <w:r w:rsidR="00EE08B2">
        <w:rPr>
          <w:color w:val="000000" w:themeColor="text1"/>
        </w:rPr>
        <w:t>o</w:t>
      </w:r>
      <w:r w:rsidR="00CA1448">
        <w:rPr>
          <w:color w:val="000000" w:themeColor="text1"/>
        </w:rPr>
        <w:t xml:space="preserve">ne of the topics </w:t>
      </w:r>
      <w:r w:rsidR="00AD4D34">
        <w:rPr>
          <w:color w:val="000000" w:themeColor="text1"/>
        </w:rPr>
        <w:t>listed for</w:t>
      </w:r>
      <w:r w:rsidR="00CA1448">
        <w:rPr>
          <w:color w:val="000000" w:themeColor="text1"/>
        </w:rPr>
        <w:t xml:space="preserve"> further discussion </w:t>
      </w:r>
      <w:r w:rsidR="00BA0273">
        <w:rPr>
          <w:color w:val="000000" w:themeColor="text1"/>
        </w:rPr>
        <w:t xml:space="preserve">is whether </w:t>
      </w:r>
      <w:r w:rsidR="00BA0273" w:rsidRPr="00BA0273">
        <w:rPr>
          <w:color w:val="000000" w:themeColor="text1"/>
        </w:rPr>
        <w:t>multiple applicable functionalities can be activated at the same time</w:t>
      </w:r>
      <w:r w:rsidR="00EE08B2">
        <w:rPr>
          <w:color w:val="000000" w:themeColor="text1"/>
        </w:rPr>
        <w:t>.</w:t>
      </w:r>
      <w:r w:rsidR="00BA0273" w:rsidRPr="00BA0273">
        <w:rPr>
          <w:color w:val="000000" w:themeColor="text1"/>
        </w:rPr>
        <w:t xml:space="preserve"> </w:t>
      </w:r>
    </w:p>
    <w:p w14:paraId="056301ED" w14:textId="5311961F" w:rsidR="00AD4D34" w:rsidRPr="00AD4D34" w:rsidRDefault="00AD4D34" w:rsidP="004120A6">
      <w:pPr>
        <w:pStyle w:val="Doc-text2"/>
        <w:numPr>
          <w:ilvl w:val="1"/>
          <w:numId w:val="19"/>
        </w:numPr>
        <w:rPr>
          <w:rFonts w:ascii="Times New Roman" w:hAnsi="Times New Roman"/>
          <w:i/>
          <w:iCs/>
          <w:color w:val="0070C0"/>
          <w:sz w:val="21"/>
          <w:szCs w:val="28"/>
        </w:rPr>
      </w:pPr>
      <w:r w:rsidRPr="00FB4BBA">
        <w:rPr>
          <w:rFonts w:ascii="Times New Roman" w:hAnsi="Times New Roman"/>
          <w:i/>
          <w:iCs/>
          <w:color w:val="0070C0"/>
          <w:sz w:val="21"/>
          <w:szCs w:val="28"/>
        </w:rPr>
        <w:t xml:space="preserve">FFS if multiple applicable functionalities can be activated at the same time.   </w:t>
      </w:r>
    </w:p>
    <w:p w14:paraId="30C6CBB0" w14:textId="6B14508C" w:rsidR="00360AEA" w:rsidRDefault="00232385" w:rsidP="00AD4D34">
      <w:pPr>
        <w:spacing w:before="240"/>
        <w:rPr>
          <w:color w:val="000000" w:themeColor="text1"/>
        </w:rPr>
      </w:pPr>
      <w:r>
        <w:rPr>
          <w:color w:val="000000" w:themeColor="text1"/>
        </w:rPr>
        <w:t>However, we think</w:t>
      </w:r>
      <w:r w:rsidR="00620FDD">
        <w:rPr>
          <w:color w:val="000000" w:themeColor="text1"/>
        </w:rPr>
        <w:t xml:space="preserve"> the </w:t>
      </w:r>
      <w:r w:rsidR="00C5208A">
        <w:rPr>
          <w:color w:val="000000" w:themeColor="text1"/>
        </w:rPr>
        <w:t>question itself</w:t>
      </w:r>
      <w:r w:rsidR="0087607E" w:rsidRPr="00F01469">
        <w:rPr>
          <w:color w:val="000000" w:themeColor="text1"/>
        </w:rPr>
        <w:t xml:space="preserve"> needs </w:t>
      </w:r>
      <w:r w:rsidR="00C5208A">
        <w:rPr>
          <w:color w:val="000000" w:themeColor="text1"/>
        </w:rPr>
        <w:t xml:space="preserve">to be </w:t>
      </w:r>
      <w:r w:rsidR="0087607E" w:rsidRPr="00F01469">
        <w:rPr>
          <w:color w:val="000000" w:themeColor="text1"/>
        </w:rPr>
        <w:t>clarifi</w:t>
      </w:r>
      <w:r w:rsidR="00C5208A">
        <w:rPr>
          <w:color w:val="000000" w:themeColor="text1"/>
        </w:rPr>
        <w:t>ed first</w:t>
      </w:r>
      <w:r w:rsidR="0087607E" w:rsidRPr="00F01469">
        <w:rPr>
          <w:color w:val="000000" w:themeColor="text1"/>
        </w:rPr>
        <w:t xml:space="preserve">. </w:t>
      </w:r>
    </w:p>
    <w:p w14:paraId="16EB255E" w14:textId="77777777" w:rsidR="00E50F6F" w:rsidRDefault="00360AEA" w:rsidP="004120A6">
      <w:pPr>
        <w:rPr>
          <w:color w:val="000000" w:themeColor="text1"/>
        </w:rPr>
      </w:pPr>
      <w:r>
        <w:rPr>
          <w:color w:val="000000" w:themeColor="text1"/>
        </w:rPr>
        <w:t xml:space="preserve">When we talk about </w:t>
      </w:r>
      <w:r w:rsidRPr="00F01469">
        <w:rPr>
          <w:color w:val="000000" w:themeColor="text1"/>
        </w:rPr>
        <w:t>multiple functionalities</w:t>
      </w:r>
      <w:r w:rsidR="00D97BCB">
        <w:rPr>
          <w:color w:val="000000" w:themeColor="text1"/>
        </w:rPr>
        <w:t xml:space="preserve">, there </w:t>
      </w:r>
      <w:r w:rsidR="00E50F6F">
        <w:rPr>
          <w:color w:val="000000" w:themeColor="text1"/>
        </w:rPr>
        <w:t>could be two different things</w:t>
      </w:r>
      <w:r w:rsidR="00973BB8">
        <w:rPr>
          <w:color w:val="000000" w:themeColor="text1"/>
        </w:rPr>
        <w:t xml:space="preserve">. </w:t>
      </w:r>
    </w:p>
    <w:p w14:paraId="6F39D80F" w14:textId="1FFFB0DC" w:rsidR="00E50F6F" w:rsidRPr="00E50F6F" w:rsidRDefault="00FD7941" w:rsidP="00E50F6F">
      <w:pPr>
        <w:pStyle w:val="ListParagraph"/>
        <w:numPr>
          <w:ilvl w:val="0"/>
          <w:numId w:val="36"/>
        </w:numPr>
        <w:rPr>
          <w:rFonts w:ascii="Times New Roman" w:hAnsi="Times New Roman"/>
          <w:color w:val="000000" w:themeColor="text1"/>
        </w:rPr>
      </w:pPr>
      <w:r>
        <w:rPr>
          <w:rFonts w:ascii="Times New Roman" w:hAnsi="Times New Roman"/>
          <w:color w:val="000000" w:themeColor="text1"/>
        </w:rPr>
        <w:t>In the first case, when</w:t>
      </w:r>
      <w:r w:rsidR="0087607E" w:rsidRPr="00E50F6F">
        <w:rPr>
          <w:rFonts w:ascii="Times New Roman" w:hAnsi="Times New Roman"/>
          <w:color w:val="000000" w:themeColor="text1"/>
        </w:rPr>
        <w:t xml:space="preserve"> </w:t>
      </w:r>
      <w:r w:rsidR="00E50F6F" w:rsidRPr="00E50F6F">
        <w:rPr>
          <w:rFonts w:ascii="Times New Roman" w:hAnsi="Times New Roman"/>
          <w:color w:val="000000" w:themeColor="text1"/>
        </w:rPr>
        <w:t>the</w:t>
      </w:r>
      <w:r w:rsidR="00E56590">
        <w:rPr>
          <w:rFonts w:ascii="Times New Roman" w:hAnsi="Times New Roman"/>
          <w:color w:val="000000" w:themeColor="text1"/>
        </w:rPr>
        <w:t>se</w:t>
      </w:r>
      <w:r w:rsidR="00E50F6F" w:rsidRPr="00E50F6F">
        <w:rPr>
          <w:rFonts w:ascii="Times New Roman" w:hAnsi="Times New Roman"/>
          <w:color w:val="000000" w:themeColor="text1"/>
        </w:rPr>
        <w:t xml:space="preserve"> </w:t>
      </w:r>
      <w:r w:rsidR="0087607E" w:rsidRPr="00E50F6F">
        <w:rPr>
          <w:rFonts w:ascii="Times New Roman" w:hAnsi="Times New Roman"/>
          <w:color w:val="000000" w:themeColor="text1"/>
        </w:rPr>
        <w:t xml:space="preserve">multiple </w:t>
      </w:r>
      <w:r w:rsidR="00E56590">
        <w:rPr>
          <w:rFonts w:ascii="Times New Roman" w:hAnsi="Times New Roman"/>
          <w:color w:val="000000" w:themeColor="text1"/>
        </w:rPr>
        <w:t xml:space="preserve">applicable </w:t>
      </w:r>
      <w:r w:rsidR="0087607E" w:rsidRPr="00E50F6F">
        <w:rPr>
          <w:rFonts w:ascii="Times New Roman" w:hAnsi="Times New Roman"/>
          <w:color w:val="000000" w:themeColor="text1"/>
        </w:rPr>
        <w:t xml:space="preserve">functionalities are for the same </w:t>
      </w:r>
      <w:r w:rsidR="001F21DF">
        <w:rPr>
          <w:rFonts w:ascii="Times New Roman" w:hAnsi="Times New Roman"/>
          <w:color w:val="000000" w:themeColor="text1"/>
        </w:rPr>
        <w:t>use case/</w:t>
      </w:r>
      <w:r w:rsidR="0087607E" w:rsidRPr="00E50F6F">
        <w:rPr>
          <w:rFonts w:ascii="Times New Roman" w:hAnsi="Times New Roman"/>
          <w:color w:val="000000" w:themeColor="text1"/>
        </w:rPr>
        <w:t xml:space="preserve">sub-use case, </w:t>
      </w:r>
      <w:r w:rsidR="00E56590">
        <w:rPr>
          <w:rFonts w:ascii="Times New Roman" w:hAnsi="Times New Roman"/>
          <w:color w:val="000000" w:themeColor="text1"/>
        </w:rPr>
        <w:t xml:space="preserve">they are likely </w:t>
      </w:r>
      <w:r w:rsidR="00F258A6">
        <w:rPr>
          <w:rFonts w:ascii="Times New Roman" w:hAnsi="Times New Roman"/>
          <w:color w:val="000000" w:themeColor="text1"/>
        </w:rPr>
        <w:t xml:space="preserve">developed for different applicable </w:t>
      </w:r>
      <w:r w:rsidR="00131D71">
        <w:rPr>
          <w:rFonts w:ascii="Times New Roman" w:hAnsi="Times New Roman"/>
          <w:color w:val="000000" w:themeColor="text1"/>
        </w:rPr>
        <w:t>situations</w:t>
      </w:r>
      <w:r w:rsidR="00D23573">
        <w:rPr>
          <w:rFonts w:ascii="Times New Roman" w:hAnsi="Times New Roman"/>
          <w:color w:val="000000" w:themeColor="text1"/>
        </w:rPr>
        <w:t>.</w:t>
      </w:r>
      <w:r w:rsidR="00131D71">
        <w:rPr>
          <w:rFonts w:ascii="Times New Roman" w:hAnsi="Times New Roman"/>
          <w:color w:val="000000" w:themeColor="text1"/>
        </w:rPr>
        <w:t xml:space="preserve"> </w:t>
      </w:r>
      <w:r w:rsidR="00D23573">
        <w:rPr>
          <w:rFonts w:ascii="Times New Roman" w:hAnsi="Times New Roman"/>
          <w:color w:val="000000" w:themeColor="text1"/>
        </w:rPr>
        <w:t>I</w:t>
      </w:r>
      <w:r w:rsidR="00131D71">
        <w:rPr>
          <w:rFonts w:ascii="Times New Roman" w:hAnsi="Times New Roman"/>
          <w:color w:val="000000" w:themeColor="text1"/>
        </w:rPr>
        <w:t xml:space="preserve">n this case </w:t>
      </w:r>
      <w:r w:rsidR="0087607E" w:rsidRPr="00E50F6F">
        <w:rPr>
          <w:rFonts w:ascii="Times New Roman" w:hAnsi="Times New Roman"/>
          <w:color w:val="000000" w:themeColor="text1"/>
        </w:rPr>
        <w:t>we need some mechanism</w:t>
      </w:r>
      <w:r w:rsidR="00B13DB8">
        <w:rPr>
          <w:rFonts w:ascii="Times New Roman" w:hAnsi="Times New Roman"/>
          <w:color w:val="000000" w:themeColor="text1"/>
        </w:rPr>
        <w:t>s</w:t>
      </w:r>
      <w:r w:rsidR="0087607E" w:rsidRPr="00E50F6F">
        <w:rPr>
          <w:rFonts w:ascii="Times New Roman" w:hAnsi="Times New Roman"/>
          <w:color w:val="000000" w:themeColor="text1"/>
        </w:rPr>
        <w:t xml:space="preserve"> to differentiate different applicable functionalities</w:t>
      </w:r>
      <w:r w:rsidR="00FA6D07">
        <w:rPr>
          <w:rFonts w:ascii="Times New Roman" w:hAnsi="Times New Roman"/>
          <w:color w:val="000000" w:themeColor="text1"/>
        </w:rPr>
        <w:t xml:space="preserve"> (e.g., functionality ID)</w:t>
      </w:r>
      <w:r w:rsidR="0087607E" w:rsidRPr="00E50F6F">
        <w:rPr>
          <w:rFonts w:ascii="Times New Roman" w:hAnsi="Times New Roman"/>
          <w:color w:val="000000" w:themeColor="text1"/>
        </w:rPr>
        <w:t xml:space="preserve">. </w:t>
      </w:r>
    </w:p>
    <w:p w14:paraId="30FCBD91" w14:textId="491C19F7" w:rsidR="00FC4A3C" w:rsidRPr="000F51B7" w:rsidRDefault="00A956BA" w:rsidP="000F51B7">
      <w:pPr>
        <w:pStyle w:val="ListParagraph"/>
        <w:numPr>
          <w:ilvl w:val="0"/>
          <w:numId w:val="36"/>
        </w:numPr>
        <w:rPr>
          <w:rFonts w:ascii="Times New Roman" w:hAnsi="Times New Roman"/>
          <w:color w:val="000000" w:themeColor="text1"/>
        </w:rPr>
      </w:pPr>
      <w:r>
        <w:rPr>
          <w:rFonts w:ascii="Times New Roman" w:hAnsi="Times New Roman"/>
          <w:color w:val="000000" w:themeColor="text1"/>
        </w:rPr>
        <w:t xml:space="preserve">In the </w:t>
      </w:r>
      <w:r w:rsidR="00696229">
        <w:rPr>
          <w:rFonts w:ascii="Times New Roman" w:hAnsi="Times New Roman"/>
          <w:color w:val="000000" w:themeColor="text1"/>
        </w:rPr>
        <w:t>second</w:t>
      </w:r>
      <w:r>
        <w:rPr>
          <w:rFonts w:ascii="Times New Roman" w:hAnsi="Times New Roman"/>
          <w:color w:val="000000" w:themeColor="text1"/>
        </w:rPr>
        <w:t xml:space="preserve"> case, when</w:t>
      </w:r>
      <w:r w:rsidRPr="00E50F6F">
        <w:rPr>
          <w:rFonts w:ascii="Times New Roman" w:hAnsi="Times New Roman"/>
          <w:color w:val="000000" w:themeColor="text1"/>
        </w:rPr>
        <w:t xml:space="preserve"> the</w:t>
      </w:r>
      <w:r>
        <w:rPr>
          <w:rFonts w:ascii="Times New Roman" w:hAnsi="Times New Roman"/>
          <w:color w:val="000000" w:themeColor="text1"/>
        </w:rPr>
        <w:t>se</w:t>
      </w:r>
      <w:r w:rsidRPr="00E50F6F">
        <w:rPr>
          <w:rFonts w:ascii="Times New Roman" w:hAnsi="Times New Roman"/>
          <w:color w:val="000000" w:themeColor="text1"/>
        </w:rPr>
        <w:t xml:space="preserve"> multiple </w:t>
      </w:r>
      <w:r>
        <w:rPr>
          <w:rFonts w:ascii="Times New Roman" w:hAnsi="Times New Roman"/>
          <w:color w:val="000000" w:themeColor="text1"/>
        </w:rPr>
        <w:t xml:space="preserve">applicable </w:t>
      </w:r>
      <w:r w:rsidRPr="00E50F6F">
        <w:rPr>
          <w:rFonts w:ascii="Times New Roman" w:hAnsi="Times New Roman"/>
          <w:color w:val="000000" w:themeColor="text1"/>
        </w:rPr>
        <w:t xml:space="preserve">functionalities are </w:t>
      </w:r>
      <w:r w:rsidR="00927661">
        <w:rPr>
          <w:rFonts w:ascii="Times New Roman" w:hAnsi="Times New Roman"/>
          <w:color w:val="000000" w:themeColor="text1"/>
        </w:rPr>
        <w:t xml:space="preserve">not </w:t>
      </w:r>
      <w:r w:rsidRPr="00E50F6F">
        <w:rPr>
          <w:rFonts w:ascii="Times New Roman" w:hAnsi="Times New Roman"/>
          <w:color w:val="000000" w:themeColor="text1"/>
        </w:rPr>
        <w:t xml:space="preserve">for the same </w:t>
      </w:r>
      <w:r w:rsidR="0007158D">
        <w:rPr>
          <w:rFonts w:ascii="Times New Roman" w:hAnsi="Times New Roman"/>
          <w:color w:val="000000" w:themeColor="text1"/>
        </w:rPr>
        <w:t>use case/</w:t>
      </w:r>
      <w:r w:rsidRPr="00E50F6F">
        <w:rPr>
          <w:rFonts w:ascii="Times New Roman" w:hAnsi="Times New Roman"/>
          <w:color w:val="000000" w:themeColor="text1"/>
        </w:rPr>
        <w:t>sub-use case,</w:t>
      </w:r>
      <w:r w:rsidR="00927661">
        <w:rPr>
          <w:rFonts w:ascii="Times New Roman" w:hAnsi="Times New Roman"/>
          <w:color w:val="000000" w:themeColor="text1"/>
        </w:rPr>
        <w:t xml:space="preserve"> for example, one for beam management and </w:t>
      </w:r>
      <w:r w:rsidR="00291C91">
        <w:rPr>
          <w:rFonts w:ascii="Times New Roman" w:hAnsi="Times New Roman"/>
          <w:color w:val="000000" w:themeColor="text1"/>
        </w:rPr>
        <w:t>the other for CSI prediction,</w:t>
      </w:r>
      <w:r w:rsidRPr="00E50F6F">
        <w:rPr>
          <w:rFonts w:ascii="Times New Roman" w:hAnsi="Times New Roman"/>
          <w:color w:val="000000" w:themeColor="text1"/>
        </w:rPr>
        <w:t xml:space="preserve"> </w:t>
      </w:r>
      <w:r w:rsidR="0087607E" w:rsidRPr="00E50F6F">
        <w:rPr>
          <w:rFonts w:ascii="Times New Roman" w:hAnsi="Times New Roman"/>
          <w:color w:val="000000" w:themeColor="text1"/>
        </w:rPr>
        <w:t>then there is no reason to activate them at the same time</w:t>
      </w:r>
      <w:r w:rsidR="00587D75">
        <w:rPr>
          <w:rFonts w:ascii="Times New Roman" w:hAnsi="Times New Roman"/>
          <w:color w:val="000000" w:themeColor="text1"/>
        </w:rPr>
        <w:t>,</w:t>
      </w:r>
      <w:r w:rsidR="00291C91">
        <w:rPr>
          <w:rFonts w:ascii="Times New Roman" w:hAnsi="Times New Roman"/>
          <w:color w:val="000000" w:themeColor="text1"/>
        </w:rPr>
        <w:t xml:space="preserve"> </w:t>
      </w:r>
      <w:r w:rsidR="008D4268">
        <w:rPr>
          <w:rFonts w:ascii="Times New Roman" w:hAnsi="Times New Roman"/>
          <w:color w:val="000000" w:themeColor="text1"/>
        </w:rPr>
        <w:t>for the same use case</w:t>
      </w:r>
      <w:r w:rsidR="0007158D">
        <w:rPr>
          <w:rFonts w:ascii="Times New Roman" w:hAnsi="Times New Roman"/>
          <w:color w:val="000000" w:themeColor="text1"/>
        </w:rPr>
        <w:t>/sub use case</w:t>
      </w:r>
      <w:r w:rsidR="0087607E" w:rsidRPr="000F51B7">
        <w:rPr>
          <w:rFonts w:ascii="Times New Roman" w:hAnsi="Times New Roman"/>
          <w:color w:val="000000" w:themeColor="text1"/>
        </w:rPr>
        <w:t>. Note that it should be always allowed to activate different functionalities for different use case</w:t>
      </w:r>
      <w:r w:rsidR="000F51B7" w:rsidRPr="000F51B7">
        <w:rPr>
          <w:rFonts w:ascii="Times New Roman" w:hAnsi="Times New Roman"/>
          <w:color w:val="000000" w:themeColor="text1"/>
        </w:rPr>
        <w:t xml:space="preserve">s or </w:t>
      </w:r>
      <w:r w:rsidR="0087607E" w:rsidRPr="000F51B7">
        <w:rPr>
          <w:rFonts w:ascii="Times New Roman" w:hAnsi="Times New Roman"/>
          <w:color w:val="000000" w:themeColor="text1"/>
        </w:rPr>
        <w:t>sub use cases.</w:t>
      </w:r>
    </w:p>
    <w:p w14:paraId="27DEEC8C" w14:textId="451D0AD6" w:rsidR="0087607E" w:rsidRDefault="000F51B7" w:rsidP="004120A6">
      <w:pPr>
        <w:rPr>
          <w:color w:val="000000" w:themeColor="text1"/>
        </w:rPr>
      </w:pPr>
      <w:r w:rsidRPr="000F51B7">
        <w:rPr>
          <w:color w:val="000000" w:themeColor="text1"/>
        </w:rPr>
        <w:t xml:space="preserve">Based on the above discussion, </w:t>
      </w:r>
      <w:r w:rsidR="00285C69">
        <w:rPr>
          <w:color w:val="000000" w:themeColor="text1"/>
        </w:rPr>
        <w:t xml:space="preserve">we think the </w:t>
      </w:r>
      <w:r w:rsidR="0011459B">
        <w:rPr>
          <w:color w:val="000000" w:themeColor="text1"/>
        </w:rPr>
        <w:t xml:space="preserve">FFS </w:t>
      </w:r>
      <w:r w:rsidR="001323C6">
        <w:rPr>
          <w:color w:val="000000" w:themeColor="text1"/>
        </w:rPr>
        <w:t>belongs to the first case. We hence propose the following revision to the agreement.</w:t>
      </w:r>
      <w:r w:rsidR="00603CA7">
        <w:rPr>
          <w:color w:val="000000" w:themeColor="text1"/>
        </w:rPr>
        <w:t xml:space="preserve"> </w:t>
      </w:r>
      <w:r w:rsidR="00B025B0">
        <w:rPr>
          <w:color w:val="000000" w:themeColor="text1"/>
        </w:rPr>
        <w:t>After this clarification, whether they can be activated at the same time can be further studied.</w:t>
      </w:r>
    </w:p>
    <w:p w14:paraId="6CD308DC" w14:textId="77777777" w:rsidR="00C54130" w:rsidRDefault="00C54130" w:rsidP="0080185E">
      <w:pPr>
        <w:rPr>
          <w:b/>
          <w:bCs/>
          <w:i/>
          <w:iCs/>
        </w:rPr>
      </w:pPr>
    </w:p>
    <w:p w14:paraId="5812A3BC" w14:textId="51F24D18" w:rsidR="00A332D4" w:rsidRPr="00667CEC" w:rsidRDefault="0080185E" w:rsidP="004120A6">
      <w:pPr>
        <w:rPr>
          <w:b/>
          <w:bCs/>
          <w:i/>
          <w:iCs/>
        </w:rPr>
      </w:pPr>
      <w:r w:rsidRPr="00667CEC">
        <w:rPr>
          <w:b/>
          <w:bCs/>
          <w:i/>
          <w:iCs/>
        </w:rPr>
        <w:t xml:space="preserve">Proposal </w:t>
      </w:r>
      <w:r w:rsidR="00667CEC" w:rsidRPr="00667CEC">
        <w:rPr>
          <w:b/>
          <w:bCs/>
          <w:i/>
          <w:iCs/>
        </w:rPr>
        <w:t>2</w:t>
      </w:r>
      <w:r w:rsidRPr="00667CEC">
        <w:rPr>
          <w:b/>
          <w:bCs/>
          <w:i/>
          <w:iCs/>
        </w:rPr>
        <w:t xml:space="preserve">: Revise the </w:t>
      </w:r>
      <w:r w:rsidRPr="00667CEC">
        <w:rPr>
          <w:b/>
          <w:bCs/>
          <w:i/>
          <w:iCs/>
          <w:lang w:val="en-GB"/>
        </w:rPr>
        <w:t>procedures for UE-side LCM as below</w:t>
      </w:r>
      <w:r w:rsidRPr="00667CEC">
        <w:rPr>
          <w:b/>
          <w:bCs/>
          <w:i/>
          <w:iCs/>
        </w:rPr>
        <w:t>.</w:t>
      </w:r>
    </w:p>
    <w:p w14:paraId="6CAFA05C" w14:textId="77777777" w:rsidR="00A332D4" w:rsidRPr="00847C65" w:rsidRDefault="00A332D4" w:rsidP="00A332D4">
      <w:pPr>
        <w:pStyle w:val="Doc-text2"/>
        <w:numPr>
          <w:ilvl w:val="0"/>
          <w:numId w:val="19"/>
        </w:numPr>
        <w:rPr>
          <w:rFonts w:ascii="Times New Roman" w:hAnsi="Times New Roman"/>
          <w:b/>
          <w:bCs/>
          <w:i/>
          <w:iCs/>
          <w:color w:val="0070C0"/>
          <w:sz w:val="21"/>
          <w:szCs w:val="28"/>
        </w:rPr>
      </w:pPr>
      <w:r w:rsidRPr="00847C65">
        <w:rPr>
          <w:rFonts w:ascii="Times New Roman" w:hAnsi="Times New Roman"/>
          <w:b/>
          <w:bCs/>
          <w:i/>
          <w:iCs/>
          <w:color w:val="0070C0"/>
          <w:sz w:val="21"/>
          <w:szCs w:val="28"/>
        </w:rPr>
        <w:t xml:space="preserve">The applicable functionality may be activated by receiving its inference configuration when it is provided in Step 5.  </w:t>
      </w:r>
    </w:p>
    <w:p w14:paraId="28A7CF7A" w14:textId="77777777" w:rsidR="00A332D4" w:rsidRPr="00847C65" w:rsidRDefault="00A332D4" w:rsidP="00A332D4">
      <w:pPr>
        <w:pStyle w:val="Doc-text2"/>
        <w:numPr>
          <w:ilvl w:val="1"/>
          <w:numId w:val="19"/>
        </w:numPr>
        <w:rPr>
          <w:rFonts w:ascii="Times New Roman" w:hAnsi="Times New Roman"/>
          <w:b/>
          <w:bCs/>
          <w:i/>
          <w:iCs/>
          <w:color w:val="0070C0"/>
          <w:sz w:val="21"/>
          <w:szCs w:val="28"/>
        </w:rPr>
      </w:pPr>
      <w:r w:rsidRPr="00847C65">
        <w:rPr>
          <w:rFonts w:ascii="Times New Roman" w:hAnsi="Times New Roman"/>
          <w:b/>
          <w:bCs/>
          <w:i/>
          <w:iCs/>
          <w:color w:val="0070C0"/>
          <w:sz w:val="21"/>
          <w:szCs w:val="28"/>
        </w:rPr>
        <w:t xml:space="preserve">FFS the initial activation state.  </w:t>
      </w:r>
    </w:p>
    <w:p w14:paraId="48CF3DEE" w14:textId="77777777" w:rsidR="00A332D4" w:rsidRPr="00847C65" w:rsidRDefault="00A332D4" w:rsidP="00A332D4">
      <w:pPr>
        <w:pStyle w:val="Doc-text2"/>
        <w:numPr>
          <w:ilvl w:val="1"/>
          <w:numId w:val="19"/>
        </w:numPr>
        <w:rPr>
          <w:rFonts w:ascii="Times New Roman" w:hAnsi="Times New Roman"/>
          <w:b/>
          <w:bCs/>
          <w:i/>
          <w:iCs/>
          <w:color w:val="0070C0"/>
          <w:sz w:val="21"/>
          <w:szCs w:val="28"/>
        </w:rPr>
      </w:pPr>
      <w:r w:rsidRPr="00847C65">
        <w:rPr>
          <w:rFonts w:ascii="Times New Roman" w:hAnsi="Times New Roman"/>
          <w:b/>
          <w:bCs/>
          <w:i/>
          <w:iCs/>
          <w:color w:val="0070C0"/>
          <w:sz w:val="21"/>
          <w:szCs w:val="28"/>
        </w:rPr>
        <w:t xml:space="preserve">FFS on initial state of applicable functionality if inference configuration of supported functionality is provided in Step 3. </w:t>
      </w:r>
    </w:p>
    <w:p w14:paraId="5187BFA8" w14:textId="77777777" w:rsidR="00A332D4" w:rsidRPr="00847C65" w:rsidRDefault="00A332D4" w:rsidP="00A332D4">
      <w:pPr>
        <w:pStyle w:val="Doc-text2"/>
        <w:numPr>
          <w:ilvl w:val="1"/>
          <w:numId w:val="19"/>
        </w:numPr>
        <w:rPr>
          <w:rFonts w:ascii="Times New Roman" w:hAnsi="Times New Roman"/>
          <w:b/>
          <w:bCs/>
          <w:i/>
          <w:iCs/>
          <w:color w:val="0070C0"/>
          <w:sz w:val="21"/>
          <w:szCs w:val="28"/>
        </w:rPr>
      </w:pPr>
      <w:r w:rsidRPr="00847C65">
        <w:rPr>
          <w:rFonts w:ascii="Times New Roman" w:hAnsi="Times New Roman"/>
          <w:b/>
          <w:bCs/>
          <w:i/>
          <w:iCs/>
          <w:color w:val="0070C0"/>
          <w:sz w:val="21"/>
          <w:szCs w:val="28"/>
        </w:rPr>
        <w:t xml:space="preserve">FFS on additional L1/L2 signalling for activation/deactivation.  </w:t>
      </w:r>
    </w:p>
    <w:p w14:paraId="5FD074F5" w14:textId="78ED25BA" w:rsidR="00A332D4" w:rsidRPr="00847C65" w:rsidRDefault="00A332D4" w:rsidP="00A332D4">
      <w:pPr>
        <w:pStyle w:val="Doc-text2"/>
        <w:numPr>
          <w:ilvl w:val="1"/>
          <w:numId w:val="19"/>
        </w:numPr>
        <w:rPr>
          <w:rFonts w:ascii="Times New Roman" w:hAnsi="Times New Roman"/>
          <w:b/>
          <w:bCs/>
          <w:i/>
          <w:iCs/>
          <w:color w:val="0070C0"/>
          <w:sz w:val="21"/>
          <w:szCs w:val="28"/>
        </w:rPr>
      </w:pPr>
      <w:r w:rsidRPr="00847C65">
        <w:rPr>
          <w:rFonts w:ascii="Times New Roman" w:hAnsi="Times New Roman"/>
          <w:b/>
          <w:bCs/>
          <w:i/>
          <w:iCs/>
          <w:color w:val="0070C0"/>
          <w:sz w:val="21"/>
          <w:szCs w:val="28"/>
        </w:rPr>
        <w:t xml:space="preserve">FFS if multiple applicable functionalities </w:t>
      </w:r>
      <w:r w:rsidR="001F378E" w:rsidRPr="00847C65">
        <w:rPr>
          <w:rFonts w:ascii="Times New Roman" w:hAnsi="Times New Roman"/>
          <w:b/>
          <w:bCs/>
          <w:i/>
          <w:iCs/>
          <w:color w:val="C00000"/>
          <w:sz w:val="21"/>
          <w:szCs w:val="28"/>
          <w:u w:val="single"/>
        </w:rPr>
        <w:t>for the same use case/sub use case</w:t>
      </w:r>
      <w:r w:rsidR="001F378E" w:rsidRPr="00847C65">
        <w:rPr>
          <w:rFonts w:ascii="Times New Roman" w:hAnsi="Times New Roman"/>
          <w:b/>
          <w:bCs/>
          <w:i/>
          <w:iCs/>
          <w:color w:val="C00000"/>
          <w:sz w:val="21"/>
          <w:szCs w:val="28"/>
        </w:rPr>
        <w:t xml:space="preserve"> </w:t>
      </w:r>
      <w:r w:rsidRPr="00847C65">
        <w:rPr>
          <w:rFonts w:ascii="Times New Roman" w:hAnsi="Times New Roman"/>
          <w:b/>
          <w:bCs/>
          <w:i/>
          <w:iCs/>
          <w:color w:val="0070C0"/>
          <w:sz w:val="21"/>
          <w:szCs w:val="28"/>
        </w:rPr>
        <w:t xml:space="preserve">can be activated at the same time.   </w:t>
      </w:r>
    </w:p>
    <w:p w14:paraId="08873623" w14:textId="36DB7A0F" w:rsidR="00AB3B83" w:rsidRPr="00847C65" w:rsidRDefault="00A332D4" w:rsidP="004120A6">
      <w:pPr>
        <w:pStyle w:val="Doc-text2"/>
        <w:numPr>
          <w:ilvl w:val="1"/>
          <w:numId w:val="19"/>
        </w:numPr>
        <w:rPr>
          <w:rFonts w:ascii="Times New Roman" w:hAnsi="Times New Roman"/>
          <w:b/>
          <w:bCs/>
          <w:i/>
          <w:iCs/>
          <w:color w:val="0070C0"/>
          <w:sz w:val="21"/>
          <w:szCs w:val="28"/>
        </w:rPr>
      </w:pPr>
      <w:r w:rsidRPr="00847C65">
        <w:rPr>
          <w:rFonts w:ascii="Times New Roman" w:hAnsi="Times New Roman"/>
          <w:b/>
          <w:bCs/>
          <w:i/>
          <w:iCs/>
          <w:color w:val="0070C0"/>
          <w:sz w:val="21"/>
          <w:szCs w:val="28"/>
        </w:rPr>
        <w:t>FFS what is the granularity of functionality</w:t>
      </w:r>
    </w:p>
    <w:p w14:paraId="67E02CBD" w14:textId="77777777" w:rsidR="00AB3B83" w:rsidRPr="000F51B7" w:rsidRDefault="00AB3B83" w:rsidP="004120A6">
      <w:pPr>
        <w:rPr>
          <w:color w:val="000000" w:themeColor="text1"/>
        </w:rPr>
      </w:pPr>
    </w:p>
    <w:p w14:paraId="158E13B7" w14:textId="3496CE91" w:rsidR="002D074D" w:rsidRPr="00AE39A6" w:rsidRDefault="00AE39A6" w:rsidP="00B71092">
      <w:pPr>
        <w:pStyle w:val="Heading2"/>
        <w:ind w:left="540" w:hanging="540"/>
      </w:pPr>
      <w:r>
        <w:t xml:space="preserve">Reporting of </w:t>
      </w:r>
      <w:r w:rsidR="002D074D" w:rsidRPr="00AE39A6">
        <w:t xml:space="preserve">UE </w:t>
      </w:r>
      <w:r w:rsidRPr="00AE39A6">
        <w:t>internal capability/capacity</w:t>
      </w:r>
    </w:p>
    <w:p w14:paraId="2ED09635" w14:textId="6A904A46" w:rsidR="00145E49" w:rsidRPr="00550A0B" w:rsidRDefault="00AE39A6" w:rsidP="004120A6">
      <w:r w:rsidRPr="00550A0B">
        <w:t xml:space="preserve">Besides </w:t>
      </w:r>
      <w:r w:rsidR="00806CA5">
        <w:t xml:space="preserve">AI/ML-based </w:t>
      </w:r>
      <w:r w:rsidRPr="00550A0B">
        <w:t xml:space="preserve">UE capability </w:t>
      </w:r>
      <w:r w:rsidR="0063024D" w:rsidRPr="00550A0B">
        <w:t>reporting</w:t>
      </w:r>
      <w:r w:rsidR="00574B27">
        <w:t xml:space="preserve"> (which associate</w:t>
      </w:r>
      <w:r w:rsidR="00806CA5">
        <w:t>s</w:t>
      </w:r>
      <w:r w:rsidR="00574B27">
        <w:t xml:space="preserve"> with AI/ML </w:t>
      </w:r>
      <w:r w:rsidR="005078FB">
        <w:t>functionality)</w:t>
      </w:r>
      <w:r w:rsidR="0063024D" w:rsidRPr="00550A0B">
        <w:t>, another</w:t>
      </w:r>
      <w:r w:rsidR="0010402A" w:rsidRPr="00550A0B">
        <w:t xml:space="preserve"> important aspect </w:t>
      </w:r>
      <w:r w:rsidR="0031347F" w:rsidRPr="00550A0B">
        <w:t>the UE need</w:t>
      </w:r>
      <w:r w:rsidR="002725AE" w:rsidRPr="00550A0B">
        <w:t>s</w:t>
      </w:r>
      <w:r w:rsidR="0031347F" w:rsidRPr="00550A0B">
        <w:t xml:space="preserve"> to report to the </w:t>
      </w:r>
      <w:r w:rsidR="007B7B07" w:rsidRPr="00550A0B">
        <w:t xml:space="preserve">NW </w:t>
      </w:r>
      <w:r w:rsidR="00FB0EB8" w:rsidRPr="00550A0B">
        <w:t xml:space="preserve">is the UE’s </w:t>
      </w:r>
      <w:r w:rsidR="002725AE" w:rsidRPr="00550A0B">
        <w:t xml:space="preserve">internal </w:t>
      </w:r>
      <w:r w:rsidR="00FB0EB8" w:rsidRPr="00550A0B">
        <w:t xml:space="preserve">capability or capacity </w:t>
      </w:r>
      <w:r w:rsidR="001A0A61" w:rsidRPr="00550A0B">
        <w:t>for</w:t>
      </w:r>
      <w:r w:rsidR="00FB0EB8" w:rsidRPr="00550A0B">
        <w:t xml:space="preserve"> model inference</w:t>
      </w:r>
      <w:r w:rsidR="0028553C" w:rsidRPr="00550A0B">
        <w:t>, for example, its computational power and memory.</w:t>
      </w:r>
      <w:r w:rsidR="002725AE" w:rsidRPr="00550A0B">
        <w:t xml:space="preserve"> Note this is different from </w:t>
      </w:r>
      <w:r w:rsidR="0080522A">
        <w:t xml:space="preserve">AI/ML-based </w:t>
      </w:r>
      <w:r w:rsidR="0080522A" w:rsidRPr="00550A0B">
        <w:t>UE capability reporting</w:t>
      </w:r>
      <w:r w:rsidR="0080522A">
        <w:t xml:space="preserve">; it is used for the NW to decide whether </w:t>
      </w:r>
      <w:r w:rsidR="00D71DAE">
        <w:t>the UE will be able to handle the task of certain model inference.</w:t>
      </w:r>
    </w:p>
    <w:p w14:paraId="4E39CC00" w14:textId="3BAAD25E" w:rsidR="0074383D" w:rsidRPr="00550A0B" w:rsidRDefault="0074383D" w:rsidP="004120A6">
      <w:r w:rsidRPr="00550A0B">
        <w:t>This is also tou</w:t>
      </w:r>
      <w:r w:rsidR="00AF2642">
        <w:t>c</w:t>
      </w:r>
      <w:r w:rsidRPr="00550A0B">
        <w:t xml:space="preserve">hed in the </w:t>
      </w:r>
      <w:r w:rsidR="0071558A" w:rsidRPr="00550A0B">
        <w:t xml:space="preserve">agreements, between Step 3 and Step </w:t>
      </w:r>
      <w:r w:rsidR="00550A0B" w:rsidRPr="00550A0B">
        <w:t>4, as</w:t>
      </w:r>
      <w:r w:rsidR="002C061B" w:rsidRPr="00550A0B">
        <w:t xml:space="preserve"> listed below.</w:t>
      </w:r>
    </w:p>
    <w:p w14:paraId="0A62A34A" w14:textId="77777777" w:rsidR="00550A0B" w:rsidRPr="00550A0B" w:rsidRDefault="00550A0B" w:rsidP="00550A0B">
      <w:pPr>
        <w:numPr>
          <w:ilvl w:val="1"/>
          <w:numId w:val="20"/>
        </w:numPr>
        <w:rPr>
          <w:i/>
          <w:iCs/>
          <w:color w:val="0070C0"/>
          <w:sz w:val="21"/>
          <w:szCs w:val="21"/>
          <w:lang w:val="en-GB"/>
        </w:rPr>
      </w:pPr>
      <w:r w:rsidRPr="00550A0B">
        <w:rPr>
          <w:i/>
          <w:iCs/>
          <w:color w:val="0070C0"/>
          <w:sz w:val="21"/>
          <w:szCs w:val="21"/>
          <w:lang w:val="en-GB"/>
        </w:rPr>
        <w:t xml:space="preserve">UE decides the applicable functionalities based on NW-side additional conditions (if provided), UE-side additional conditions (internally known by UE) and model availability in device. </w:t>
      </w:r>
    </w:p>
    <w:p w14:paraId="051F166B" w14:textId="77777777" w:rsidR="00550A0B" w:rsidRPr="00550A0B" w:rsidRDefault="00550A0B" w:rsidP="00550A0B">
      <w:pPr>
        <w:numPr>
          <w:ilvl w:val="2"/>
          <w:numId w:val="20"/>
        </w:numPr>
        <w:rPr>
          <w:i/>
          <w:iCs/>
          <w:color w:val="0070C0"/>
          <w:sz w:val="21"/>
          <w:szCs w:val="21"/>
          <w:lang w:val="en-GB"/>
        </w:rPr>
      </w:pPr>
      <w:r w:rsidRPr="00550A0B">
        <w:rPr>
          <w:i/>
          <w:iCs/>
          <w:color w:val="0070C0"/>
          <w:sz w:val="21"/>
          <w:szCs w:val="21"/>
          <w:lang w:val="en-GB"/>
        </w:rPr>
        <w:t xml:space="preserve">FFS whether other configuration can be considered by UE (e.g. inference configuration).  </w:t>
      </w:r>
    </w:p>
    <w:p w14:paraId="14ABB3C2" w14:textId="77777777" w:rsidR="00550A0B" w:rsidRPr="00550A0B" w:rsidRDefault="00550A0B" w:rsidP="00550A0B">
      <w:pPr>
        <w:numPr>
          <w:ilvl w:val="2"/>
          <w:numId w:val="20"/>
        </w:numPr>
        <w:rPr>
          <w:i/>
          <w:iCs/>
          <w:color w:val="0070C0"/>
          <w:sz w:val="21"/>
          <w:szCs w:val="21"/>
          <w:lang w:val="en-GB"/>
        </w:rPr>
      </w:pPr>
      <w:r w:rsidRPr="00550A0B">
        <w:rPr>
          <w:i/>
          <w:iCs/>
          <w:color w:val="0070C0"/>
          <w:sz w:val="21"/>
          <w:szCs w:val="21"/>
          <w:lang w:val="en-GB"/>
        </w:rPr>
        <w:t xml:space="preserve">FFS how the applicable functionality is decided if NW-side additional condition is not provided in step 3.   </w:t>
      </w:r>
    </w:p>
    <w:p w14:paraId="199B5278" w14:textId="1E54FAA8" w:rsidR="00691BD7" w:rsidRPr="00193AD7" w:rsidRDefault="001B60C4" w:rsidP="003C0AA5">
      <w:r w:rsidRPr="00193AD7">
        <w:t>The “</w:t>
      </w:r>
      <w:r w:rsidRPr="00193AD7">
        <w:rPr>
          <w:i/>
          <w:iCs/>
        </w:rPr>
        <w:t>UE-side additional conditions</w:t>
      </w:r>
      <w:r w:rsidR="007579F7" w:rsidRPr="00193AD7">
        <w:rPr>
          <w:i/>
          <w:iCs/>
        </w:rPr>
        <w:t xml:space="preserve"> (internally known by UE)</w:t>
      </w:r>
      <w:r w:rsidRPr="00193AD7">
        <w:t>”</w:t>
      </w:r>
      <w:r w:rsidR="007579F7" w:rsidRPr="00193AD7">
        <w:t xml:space="preserve"> </w:t>
      </w:r>
      <w:r w:rsidR="00066767" w:rsidRPr="00193AD7">
        <w:t xml:space="preserve">in this proposal </w:t>
      </w:r>
      <w:r w:rsidR="007B71BB" w:rsidRPr="00193AD7">
        <w:t>can</w:t>
      </w:r>
      <w:r w:rsidR="001A0A61" w:rsidRPr="00193AD7">
        <w:t xml:space="preserve"> include the UE’s capability or capacity for model inference. </w:t>
      </w:r>
      <w:r w:rsidR="007B71BB" w:rsidRPr="00193AD7">
        <w:t>w</w:t>
      </w:r>
      <w:r w:rsidR="00B8563E" w:rsidRPr="00193AD7">
        <w:t xml:space="preserve">e believe this information should also be made known to the NW </w:t>
      </w:r>
      <w:r w:rsidR="001D0A34" w:rsidRPr="00193AD7">
        <w:t xml:space="preserve">(not only to the UE itself) </w:t>
      </w:r>
      <w:r w:rsidR="00B8563E" w:rsidRPr="00193AD7">
        <w:t xml:space="preserve">for various reasons. </w:t>
      </w:r>
      <w:r w:rsidR="008765C5" w:rsidRPr="00193AD7">
        <w:t>This information may include UE’s computational power, memory, storage</w:t>
      </w:r>
      <w:r w:rsidR="0042534B" w:rsidRPr="00193AD7">
        <w:t xml:space="preserve">, </w:t>
      </w:r>
      <w:r w:rsidR="0093799D" w:rsidRPr="00193AD7">
        <w:t xml:space="preserve">model inference time, battery level </w:t>
      </w:r>
      <w:r w:rsidR="00ED4ED5" w:rsidRPr="00193AD7">
        <w:t>etc.</w:t>
      </w:r>
      <w:r w:rsidR="003C0AA5" w:rsidRPr="00193AD7">
        <w:t xml:space="preserve"> </w:t>
      </w:r>
      <w:r w:rsidR="002A78B8">
        <w:t>that are applicable for AI/ML functionality operations.</w:t>
      </w:r>
    </w:p>
    <w:p w14:paraId="2CE7A56F" w14:textId="30BA00D9" w:rsidR="003C0AA5" w:rsidRPr="00193AD7" w:rsidRDefault="003C0AA5" w:rsidP="003C0AA5">
      <w:r w:rsidRPr="00193AD7">
        <w:t xml:space="preserve">With this information, the NW </w:t>
      </w:r>
      <w:r w:rsidR="004145E8" w:rsidRPr="00193AD7">
        <w:t>can have a better understanding of the resources available at the UE side and activate</w:t>
      </w:r>
      <w:r w:rsidR="00652310" w:rsidRPr="00193AD7">
        <w:t>/deactivate AI/ML-based functionality at the right time</w:t>
      </w:r>
      <w:r w:rsidR="00ED4ED5" w:rsidRPr="00193AD7">
        <w:t>/situation</w:t>
      </w:r>
      <w:r w:rsidR="00652310" w:rsidRPr="00193AD7">
        <w:t xml:space="preserve">. </w:t>
      </w:r>
      <w:r w:rsidR="004347C8" w:rsidRPr="00193AD7">
        <w:t>For example, if the UE</w:t>
      </w:r>
      <w:r w:rsidR="00FA507B" w:rsidRPr="00193AD7">
        <w:t xml:space="preserve">’s current computational power or memory is not able to support the </w:t>
      </w:r>
      <w:r w:rsidR="00184EC8" w:rsidRPr="00193AD7">
        <w:t xml:space="preserve">inference of a certain functionality, the NW will not </w:t>
      </w:r>
      <w:r w:rsidR="00287E73" w:rsidRPr="00193AD7">
        <w:t xml:space="preserve">instruct the UE to </w:t>
      </w:r>
      <w:r w:rsidR="00184EC8" w:rsidRPr="00193AD7">
        <w:t>activate the functionality.</w:t>
      </w:r>
    </w:p>
    <w:p w14:paraId="6B2B1BFB" w14:textId="1519EA39" w:rsidR="00184EC8" w:rsidRPr="00193AD7" w:rsidRDefault="008533C2" w:rsidP="003C0AA5">
      <w:r w:rsidRPr="00193AD7">
        <w:t xml:space="preserve">To capture this aspect, we proposed a revised </w:t>
      </w:r>
      <w:r w:rsidR="002A582F">
        <w:t>agreement for the above text</w:t>
      </w:r>
      <w:r w:rsidRPr="00193AD7">
        <w:t xml:space="preserve"> and </w:t>
      </w:r>
      <w:r w:rsidR="002A582F">
        <w:t>Step 4</w:t>
      </w:r>
      <w:r w:rsidR="00044964" w:rsidRPr="00193AD7">
        <w:t>.</w:t>
      </w:r>
    </w:p>
    <w:p w14:paraId="477EC5CB" w14:textId="77777777" w:rsidR="006B6CD9" w:rsidRPr="00FE5F78" w:rsidRDefault="006B6CD9" w:rsidP="003C0AA5">
      <w:pPr>
        <w:rPr>
          <w:b/>
          <w:bCs/>
          <w:i/>
          <w:iCs/>
        </w:rPr>
      </w:pPr>
    </w:p>
    <w:p w14:paraId="56A9E1A3" w14:textId="77777777" w:rsidR="00FC5F12" w:rsidRPr="00064350" w:rsidRDefault="00FC5F12" w:rsidP="00FC5F12">
      <w:pPr>
        <w:rPr>
          <w:b/>
          <w:bCs/>
          <w:i/>
          <w:iCs/>
        </w:rPr>
      </w:pPr>
      <w:r w:rsidRPr="00064350">
        <w:rPr>
          <w:b/>
          <w:bCs/>
          <w:i/>
          <w:iCs/>
        </w:rPr>
        <w:t xml:space="preserve">Proposal </w:t>
      </w:r>
      <w:r>
        <w:rPr>
          <w:b/>
          <w:bCs/>
          <w:i/>
          <w:iCs/>
        </w:rPr>
        <w:t>3</w:t>
      </w:r>
      <w:r w:rsidRPr="00064350">
        <w:rPr>
          <w:b/>
          <w:bCs/>
          <w:i/>
          <w:iCs/>
        </w:rPr>
        <w:t xml:space="preserve">: Revise the </w:t>
      </w:r>
      <w:r w:rsidRPr="00064350">
        <w:rPr>
          <w:b/>
          <w:bCs/>
          <w:i/>
          <w:iCs/>
          <w:lang w:val="en-GB"/>
        </w:rPr>
        <w:t>procedures for UE-side LCM as below</w:t>
      </w:r>
      <w:r w:rsidRPr="00064350">
        <w:rPr>
          <w:b/>
          <w:bCs/>
          <w:i/>
          <w:iCs/>
        </w:rPr>
        <w:t>.</w:t>
      </w:r>
    </w:p>
    <w:p w14:paraId="4E420A33" w14:textId="77777777" w:rsidR="00FC5F12" w:rsidRPr="00FC5F12" w:rsidRDefault="00FC5F12" w:rsidP="00FC5F12">
      <w:pPr>
        <w:numPr>
          <w:ilvl w:val="0"/>
          <w:numId w:val="13"/>
        </w:numPr>
        <w:rPr>
          <w:b/>
          <w:bCs/>
          <w:i/>
          <w:iCs/>
          <w:color w:val="0070C0"/>
          <w:lang w:val="en-GB"/>
        </w:rPr>
      </w:pPr>
      <w:r w:rsidRPr="00FC5F12">
        <w:rPr>
          <w:b/>
          <w:bCs/>
          <w:i/>
          <w:iCs/>
          <w:color w:val="0070C0"/>
          <w:lang w:val="en-GB"/>
        </w:rPr>
        <w:t>UE decides the applicable functionalities based on NW-side additional conditions (if provided), UE-side additional conditions (internally known by UE</w:t>
      </w:r>
      <w:r w:rsidRPr="004F21D8">
        <w:rPr>
          <w:b/>
          <w:bCs/>
          <w:i/>
          <w:iCs/>
          <w:color w:val="C00000"/>
          <w:lang w:val="en-GB"/>
        </w:rPr>
        <w:t xml:space="preserve">, </w:t>
      </w:r>
      <w:r w:rsidRPr="004F21D8">
        <w:rPr>
          <w:b/>
          <w:bCs/>
          <w:i/>
          <w:iCs/>
          <w:color w:val="C00000"/>
          <w:u w:val="single"/>
          <w:lang w:val="en-GB"/>
        </w:rPr>
        <w:t>including UE’s capabilities and capacities</w:t>
      </w:r>
      <w:r>
        <w:rPr>
          <w:b/>
          <w:bCs/>
          <w:i/>
          <w:iCs/>
          <w:color w:val="C00000"/>
          <w:u w:val="single"/>
          <w:lang w:val="en-GB"/>
        </w:rPr>
        <w:t xml:space="preserve"> t</w:t>
      </w:r>
      <w:r w:rsidRPr="00064350">
        <w:rPr>
          <w:b/>
          <w:bCs/>
          <w:i/>
          <w:iCs/>
          <w:color w:val="C00000"/>
          <w:u w:val="single"/>
        </w:rPr>
        <w:t>hat are related to AI/ML functionality operations</w:t>
      </w:r>
      <w:r>
        <w:rPr>
          <w:b/>
          <w:bCs/>
          <w:i/>
          <w:iCs/>
          <w:color w:val="C00000"/>
          <w:u w:val="single"/>
        </w:rPr>
        <w:t>)</w:t>
      </w:r>
      <w:r w:rsidRPr="00533DFA">
        <w:rPr>
          <w:b/>
          <w:bCs/>
          <w:i/>
          <w:iCs/>
          <w:lang w:val="en-GB"/>
        </w:rPr>
        <w:t xml:space="preserve"> </w:t>
      </w:r>
      <w:r w:rsidRPr="00FC5F12">
        <w:rPr>
          <w:b/>
          <w:bCs/>
          <w:i/>
          <w:iCs/>
          <w:color w:val="0070C0"/>
          <w:lang w:val="en-GB"/>
        </w:rPr>
        <w:t xml:space="preserve">and model availability in device. </w:t>
      </w:r>
    </w:p>
    <w:p w14:paraId="568E1427" w14:textId="77777777" w:rsidR="00FC5F12" w:rsidRPr="00FC5F12" w:rsidRDefault="00FC5F12" w:rsidP="00FC5F12">
      <w:pPr>
        <w:numPr>
          <w:ilvl w:val="1"/>
          <w:numId w:val="13"/>
        </w:numPr>
        <w:rPr>
          <w:b/>
          <w:bCs/>
          <w:i/>
          <w:iCs/>
          <w:color w:val="0070C0"/>
          <w:lang w:val="en-GB"/>
        </w:rPr>
      </w:pPr>
      <w:r w:rsidRPr="00FC5F12">
        <w:rPr>
          <w:b/>
          <w:bCs/>
          <w:i/>
          <w:iCs/>
          <w:color w:val="0070C0"/>
          <w:lang w:val="en-GB"/>
        </w:rPr>
        <w:t xml:space="preserve">FFS whether other configuration can be considered by UE (e.g. inference configuration).  </w:t>
      </w:r>
    </w:p>
    <w:p w14:paraId="23A7FCE7" w14:textId="77777777" w:rsidR="00FC5F12" w:rsidRPr="00FC5F12" w:rsidRDefault="00FC5F12" w:rsidP="00FC5F12">
      <w:pPr>
        <w:numPr>
          <w:ilvl w:val="1"/>
          <w:numId w:val="13"/>
        </w:numPr>
        <w:rPr>
          <w:b/>
          <w:bCs/>
          <w:i/>
          <w:iCs/>
          <w:color w:val="0070C0"/>
          <w:lang w:val="en-GB"/>
        </w:rPr>
      </w:pPr>
      <w:r w:rsidRPr="00FC5F12">
        <w:rPr>
          <w:b/>
          <w:bCs/>
          <w:i/>
          <w:iCs/>
          <w:color w:val="0070C0"/>
        </w:rPr>
        <w:t>FFS how the applicable functionality is decided if NW-side additional condition is not provided in step 3.</w:t>
      </w:r>
    </w:p>
    <w:p w14:paraId="7E9DF07F" w14:textId="77777777" w:rsidR="00FC5F12" w:rsidRPr="00FC5F12" w:rsidRDefault="00FC5F12" w:rsidP="00FC5F12">
      <w:pPr>
        <w:numPr>
          <w:ilvl w:val="0"/>
          <w:numId w:val="13"/>
        </w:numPr>
        <w:rPr>
          <w:b/>
          <w:bCs/>
          <w:i/>
          <w:iCs/>
          <w:color w:val="0070C0"/>
          <w:lang w:val="en-GB"/>
        </w:rPr>
      </w:pPr>
      <w:r w:rsidRPr="00FC5F12">
        <w:rPr>
          <w:b/>
          <w:bCs/>
          <w:i/>
          <w:iCs/>
          <w:color w:val="0070C0"/>
          <w:lang w:val="en-GB"/>
        </w:rPr>
        <w:t>“Step 4”: UE reports applicable functionality</w:t>
      </w:r>
      <w:r w:rsidRPr="007E1050">
        <w:rPr>
          <w:b/>
          <w:bCs/>
          <w:i/>
          <w:iCs/>
          <w:lang w:val="en-GB"/>
        </w:rPr>
        <w:t xml:space="preserve"> </w:t>
      </w:r>
      <w:r w:rsidRPr="004F21D8">
        <w:rPr>
          <w:b/>
          <w:bCs/>
          <w:i/>
          <w:iCs/>
          <w:color w:val="C00000"/>
          <w:u w:val="single"/>
          <w:lang w:val="en-GB"/>
        </w:rPr>
        <w:t>and its internal capabilities/capacities</w:t>
      </w:r>
      <w:r w:rsidRPr="00523383">
        <w:rPr>
          <w:b/>
          <w:bCs/>
          <w:i/>
          <w:iCs/>
          <w:color w:val="C00000"/>
          <w:lang w:val="en-GB"/>
        </w:rPr>
        <w:t xml:space="preserve"> </w:t>
      </w:r>
      <w:r w:rsidRPr="00FC5F12">
        <w:rPr>
          <w:b/>
          <w:bCs/>
          <w:i/>
          <w:iCs/>
          <w:color w:val="0070C0"/>
          <w:lang w:val="en-GB"/>
        </w:rPr>
        <w:t xml:space="preserve">in the following scenarios: </w:t>
      </w:r>
    </w:p>
    <w:p w14:paraId="0C203C63" w14:textId="77777777" w:rsidR="00FC5F12" w:rsidRPr="00FC5F12" w:rsidRDefault="00FC5F12" w:rsidP="00FC5F12">
      <w:pPr>
        <w:numPr>
          <w:ilvl w:val="1"/>
          <w:numId w:val="27"/>
        </w:numPr>
        <w:rPr>
          <w:b/>
          <w:bCs/>
          <w:i/>
          <w:iCs/>
          <w:color w:val="0070C0"/>
          <w:lang w:val="en-GB"/>
        </w:rPr>
      </w:pPr>
      <w:r w:rsidRPr="00FC5F12">
        <w:rPr>
          <w:b/>
          <w:bCs/>
          <w:i/>
          <w:iCs/>
          <w:color w:val="0070C0"/>
          <w:lang w:val="en-GB"/>
        </w:rPr>
        <w:t>Upon being configured to provide applicable functionality and upon change of applicable functionality via UAI</w:t>
      </w:r>
    </w:p>
    <w:p w14:paraId="4BB96C5E" w14:textId="77777777" w:rsidR="00FC5F12" w:rsidRPr="00FC5F12" w:rsidRDefault="00FC5F12" w:rsidP="00FC5F12">
      <w:pPr>
        <w:numPr>
          <w:ilvl w:val="1"/>
          <w:numId w:val="27"/>
        </w:numPr>
        <w:rPr>
          <w:b/>
          <w:bCs/>
          <w:i/>
          <w:iCs/>
          <w:color w:val="0070C0"/>
          <w:lang w:val="en-GB"/>
        </w:rPr>
      </w:pPr>
      <w:r w:rsidRPr="00FC5F12">
        <w:rPr>
          <w:b/>
          <w:bCs/>
          <w:i/>
          <w:iCs/>
          <w:color w:val="0070C0"/>
          <w:lang w:val="en-GB"/>
        </w:rPr>
        <w:t>As response to NW-side additional condition requesting applicable functionality reporting in step 3, FFS other network configuration (e.g. inference configuration).</w:t>
      </w:r>
    </w:p>
    <w:p w14:paraId="237F3A27" w14:textId="77777777" w:rsidR="00FC5F12" w:rsidRPr="00FC5F12" w:rsidRDefault="00FC5F12" w:rsidP="00FC5F12">
      <w:pPr>
        <w:numPr>
          <w:ilvl w:val="2"/>
          <w:numId w:val="27"/>
        </w:numPr>
        <w:ind w:left="1800"/>
        <w:rPr>
          <w:b/>
          <w:bCs/>
          <w:i/>
          <w:iCs/>
          <w:color w:val="0070C0"/>
          <w:lang w:val="pt-BR"/>
        </w:rPr>
      </w:pPr>
      <w:r w:rsidRPr="00FC5F12">
        <w:rPr>
          <w:b/>
          <w:bCs/>
          <w:i/>
          <w:iCs/>
          <w:color w:val="0070C0"/>
          <w:lang w:val="pt-BR"/>
        </w:rPr>
        <w:t xml:space="preserve">FFS via UAI </w:t>
      </w:r>
      <w:proofErr w:type="spellStart"/>
      <w:r w:rsidRPr="00FC5F12">
        <w:rPr>
          <w:b/>
          <w:bCs/>
          <w:i/>
          <w:iCs/>
          <w:color w:val="0070C0"/>
          <w:lang w:val="pt-BR"/>
        </w:rPr>
        <w:t>or</w:t>
      </w:r>
      <w:proofErr w:type="spellEnd"/>
      <w:r w:rsidRPr="00FC5F12">
        <w:rPr>
          <w:b/>
          <w:bCs/>
          <w:i/>
          <w:iCs/>
          <w:color w:val="0070C0"/>
          <w:lang w:val="pt-BR"/>
        </w:rPr>
        <w:t xml:space="preserve"> </w:t>
      </w:r>
      <w:proofErr w:type="spellStart"/>
      <w:proofErr w:type="gramStart"/>
      <w:r w:rsidRPr="00FC5F12">
        <w:rPr>
          <w:b/>
          <w:bCs/>
          <w:i/>
          <w:iCs/>
          <w:color w:val="0070C0"/>
          <w:lang w:val="pt-BR"/>
        </w:rPr>
        <w:t>RRCReconfigurationComplete</w:t>
      </w:r>
      <w:proofErr w:type="spellEnd"/>
      <w:r w:rsidRPr="00FC5F12">
        <w:rPr>
          <w:b/>
          <w:bCs/>
          <w:i/>
          <w:iCs/>
          <w:color w:val="0070C0"/>
          <w:lang w:val="pt-BR"/>
        </w:rPr>
        <w:t xml:space="preserve">, </w:t>
      </w:r>
      <w:proofErr w:type="spellStart"/>
      <w:r w:rsidRPr="00FC5F12">
        <w:rPr>
          <w:b/>
          <w:bCs/>
          <w:i/>
          <w:iCs/>
          <w:color w:val="0070C0"/>
          <w:lang w:val="pt-BR"/>
        </w:rPr>
        <w:t>etc</w:t>
      </w:r>
      <w:proofErr w:type="spellEnd"/>
      <w:proofErr w:type="gramEnd"/>
      <w:r w:rsidRPr="00FC5F12">
        <w:rPr>
          <w:b/>
          <w:bCs/>
          <w:i/>
          <w:iCs/>
          <w:color w:val="0070C0"/>
          <w:lang w:val="pt-BR"/>
        </w:rPr>
        <w:t xml:space="preserve"> </w:t>
      </w:r>
    </w:p>
    <w:p w14:paraId="7A4A9408" w14:textId="77777777" w:rsidR="00DA68DC" w:rsidRPr="00DA68DC" w:rsidRDefault="00DA68DC" w:rsidP="00DA68DC">
      <w:pPr>
        <w:rPr>
          <w:b/>
          <w:bCs/>
          <w:i/>
          <w:iCs/>
          <w:color w:val="000000" w:themeColor="text1"/>
        </w:rPr>
      </w:pPr>
    </w:p>
    <w:p w14:paraId="2C0039DD" w14:textId="77777777" w:rsidR="004C61A9" w:rsidRPr="00EE05E0" w:rsidRDefault="004C61A9" w:rsidP="004C61A9">
      <w:pPr>
        <w:pStyle w:val="Heading1"/>
      </w:pPr>
      <w:r w:rsidRPr="00EE05E0">
        <w:t>Conclusions</w:t>
      </w:r>
    </w:p>
    <w:bookmarkEnd w:id="2"/>
    <w:p w14:paraId="1B5532A8" w14:textId="1851194E" w:rsidR="006B6CD9" w:rsidRDefault="004C61A9" w:rsidP="004C61A9">
      <w:pPr>
        <w:rPr>
          <w:bCs/>
          <w:iCs/>
          <w:szCs w:val="20"/>
        </w:rPr>
      </w:pPr>
      <w:r w:rsidRPr="00EE05E0">
        <w:rPr>
          <w:bCs/>
          <w:iCs/>
          <w:szCs w:val="20"/>
        </w:rPr>
        <w:t xml:space="preserve">In this contribution, we discussed our views on LCM for </w:t>
      </w:r>
      <w:r w:rsidR="00FF6F2C" w:rsidRPr="00EE05E0">
        <w:rPr>
          <w:bCs/>
          <w:iCs/>
          <w:szCs w:val="20"/>
        </w:rPr>
        <w:t>UE</w:t>
      </w:r>
      <w:r w:rsidRPr="00EE05E0">
        <w:rPr>
          <w:bCs/>
          <w:iCs/>
          <w:szCs w:val="20"/>
        </w:rPr>
        <w:t>-side models</w:t>
      </w:r>
      <w:r w:rsidR="00EE05E0">
        <w:rPr>
          <w:bCs/>
          <w:iCs/>
          <w:szCs w:val="20"/>
        </w:rPr>
        <w:t xml:space="preserve"> for the beam management use cases</w:t>
      </w:r>
      <w:r w:rsidRPr="00EE05E0">
        <w:rPr>
          <w:bCs/>
          <w:iCs/>
          <w:szCs w:val="20"/>
        </w:rPr>
        <w:t xml:space="preserve">. Based on the discussions in the previous sections, our proposals are as follows.  </w:t>
      </w:r>
    </w:p>
    <w:p w14:paraId="0EA14785" w14:textId="77777777" w:rsidR="008D33C6" w:rsidRPr="00FF02A6" w:rsidRDefault="008D33C6" w:rsidP="008D33C6">
      <w:pPr>
        <w:rPr>
          <w:b/>
          <w:bCs/>
          <w:i/>
          <w:iCs/>
        </w:rPr>
      </w:pPr>
      <w:r w:rsidRPr="00FF02A6">
        <w:rPr>
          <w:b/>
          <w:bCs/>
          <w:i/>
          <w:iCs/>
        </w:rPr>
        <w:t xml:space="preserve">Proposal </w:t>
      </w:r>
      <w:r>
        <w:rPr>
          <w:b/>
          <w:bCs/>
          <w:i/>
          <w:iCs/>
        </w:rPr>
        <w:t>1</w:t>
      </w:r>
      <w:r w:rsidRPr="00FF02A6">
        <w:rPr>
          <w:b/>
          <w:bCs/>
          <w:i/>
          <w:iCs/>
        </w:rPr>
        <w:t xml:space="preserve">: Revised </w:t>
      </w:r>
      <w:r>
        <w:rPr>
          <w:b/>
          <w:bCs/>
          <w:i/>
          <w:iCs/>
        </w:rPr>
        <w:t>“</w:t>
      </w:r>
      <w:r w:rsidRPr="00FF02A6">
        <w:rPr>
          <w:b/>
          <w:bCs/>
          <w:i/>
          <w:iCs/>
        </w:rPr>
        <w:t>Step 3</w:t>
      </w:r>
      <w:r>
        <w:rPr>
          <w:b/>
          <w:bCs/>
          <w:i/>
          <w:iCs/>
        </w:rPr>
        <w:t>”</w:t>
      </w:r>
      <w:r w:rsidRPr="00FF02A6">
        <w:rPr>
          <w:b/>
          <w:bCs/>
          <w:i/>
          <w:iCs/>
        </w:rPr>
        <w:t xml:space="preserve"> as below.</w:t>
      </w:r>
    </w:p>
    <w:p w14:paraId="5C417628" w14:textId="77777777" w:rsidR="008D33C6" w:rsidRPr="00FF02A6" w:rsidRDefault="008D33C6" w:rsidP="008D33C6">
      <w:pPr>
        <w:pStyle w:val="Obs-prop"/>
        <w:numPr>
          <w:ilvl w:val="0"/>
          <w:numId w:val="13"/>
        </w:numPr>
        <w:rPr>
          <w:rFonts w:ascii="Times New Roman" w:hAnsi="Times New Roman" w:cs="Times New Roman"/>
          <w:i/>
          <w:iCs/>
          <w:sz w:val="22"/>
        </w:rPr>
      </w:pPr>
      <w:r w:rsidRPr="00FF02A6">
        <w:rPr>
          <w:rFonts w:ascii="Times New Roman" w:hAnsi="Times New Roman" w:cs="Times New Roman"/>
          <w:i/>
          <w:iCs/>
          <w:sz w:val="22"/>
        </w:rPr>
        <w:t>“Step 3”: Following configurations are provided from NW to UE:</w:t>
      </w:r>
    </w:p>
    <w:p w14:paraId="565EC940" w14:textId="77777777" w:rsidR="008D33C6" w:rsidRPr="00FF02A6" w:rsidRDefault="008D33C6" w:rsidP="008D33C6">
      <w:pPr>
        <w:pStyle w:val="Obs-prop"/>
        <w:ind w:left="1275"/>
        <w:rPr>
          <w:rFonts w:ascii="Times New Roman" w:hAnsi="Times New Roman" w:cs="Times New Roman"/>
          <w:i/>
          <w:iCs/>
          <w:sz w:val="22"/>
        </w:rPr>
      </w:pPr>
      <w:r w:rsidRPr="00FF02A6">
        <w:rPr>
          <w:rFonts w:ascii="Times New Roman" w:hAnsi="Times New Roman" w:cs="Times New Roman"/>
          <w:i/>
          <w:iCs/>
          <w:sz w:val="22"/>
        </w:rPr>
        <w:t xml:space="preserve">1) UE is allowed to do UAI reporting via </w:t>
      </w:r>
      <w:proofErr w:type="spellStart"/>
      <w:r w:rsidRPr="00FF02A6">
        <w:rPr>
          <w:rFonts w:ascii="Times New Roman" w:hAnsi="Times New Roman" w:cs="Times New Roman"/>
          <w:i/>
          <w:iCs/>
          <w:sz w:val="22"/>
        </w:rPr>
        <w:t>OtherConfig</w:t>
      </w:r>
      <w:proofErr w:type="spellEnd"/>
      <w:r w:rsidRPr="00FF02A6">
        <w:rPr>
          <w:rFonts w:ascii="Times New Roman" w:hAnsi="Times New Roman" w:cs="Times New Roman"/>
          <w:i/>
          <w:iCs/>
          <w:sz w:val="22"/>
        </w:rPr>
        <w:t>.</w:t>
      </w:r>
    </w:p>
    <w:p w14:paraId="0D5B8B99" w14:textId="77777777" w:rsidR="008D33C6" w:rsidRPr="00FF02A6" w:rsidRDefault="008D33C6" w:rsidP="008D33C6">
      <w:pPr>
        <w:pStyle w:val="Obs-prop"/>
        <w:ind w:left="1275"/>
        <w:rPr>
          <w:rFonts w:ascii="Times New Roman" w:eastAsiaTheme="minorEastAsia" w:hAnsi="Times New Roman" w:cs="Times New Roman"/>
          <w:i/>
          <w:iCs/>
          <w:sz w:val="22"/>
          <w:lang w:eastAsia="zh-CN"/>
        </w:rPr>
      </w:pPr>
      <w:r w:rsidRPr="00FF02A6">
        <w:rPr>
          <w:rFonts w:ascii="Times New Roman" w:hAnsi="Times New Roman" w:cs="Times New Roman"/>
          <w:i/>
          <w:iCs/>
          <w:sz w:val="22"/>
        </w:rPr>
        <w:t xml:space="preserve">2) Network </w:t>
      </w:r>
      <w:proofErr w:type="gramStart"/>
      <w:r w:rsidRPr="00A823DF">
        <w:rPr>
          <w:rFonts w:ascii="Times New Roman" w:hAnsi="Times New Roman" w:cs="Times New Roman"/>
          <w:i/>
          <w:iCs/>
          <w:color w:val="C00000"/>
          <w:sz w:val="22"/>
        </w:rPr>
        <w:t xml:space="preserve">shall </w:t>
      </w:r>
      <w:r w:rsidRPr="00A823DF">
        <w:rPr>
          <w:rFonts w:ascii="Times New Roman" w:hAnsi="Times New Roman" w:cs="Times New Roman"/>
          <w:i/>
          <w:iCs/>
          <w:strike/>
          <w:color w:val="C00000"/>
          <w:sz w:val="22"/>
        </w:rPr>
        <w:t>may</w:t>
      </w:r>
      <w:proofErr w:type="gramEnd"/>
      <w:r w:rsidRPr="00F54568">
        <w:rPr>
          <w:rFonts w:ascii="Times New Roman" w:hAnsi="Times New Roman" w:cs="Times New Roman"/>
          <w:i/>
          <w:iCs/>
          <w:color w:val="C00000"/>
          <w:sz w:val="22"/>
        </w:rPr>
        <w:t xml:space="preserve"> </w:t>
      </w:r>
      <w:r w:rsidRPr="00FF02A6">
        <w:rPr>
          <w:rFonts w:ascii="Times New Roman" w:hAnsi="Times New Roman" w:cs="Times New Roman"/>
          <w:i/>
          <w:iCs/>
          <w:sz w:val="22"/>
        </w:rPr>
        <w:t xml:space="preserve">provide NW-side additional condition </w:t>
      </w:r>
      <w:r w:rsidRPr="00F54568">
        <w:rPr>
          <w:rFonts w:ascii="Times New Roman" w:hAnsi="Times New Roman" w:cs="Times New Roman"/>
          <w:i/>
          <w:iCs/>
          <w:color w:val="C00000"/>
          <w:sz w:val="22"/>
          <w:u w:val="single"/>
        </w:rPr>
        <w:t>if applicable</w:t>
      </w:r>
      <w:r w:rsidRPr="00FF02A6">
        <w:rPr>
          <w:rFonts w:ascii="Times New Roman" w:hAnsi="Times New Roman" w:cs="Times New Roman"/>
          <w:i/>
          <w:iCs/>
          <w:sz w:val="22"/>
        </w:rPr>
        <w:t xml:space="preserve">.  FFS on the RRC signalling. </w:t>
      </w:r>
      <w:r w:rsidRPr="00FF02A6">
        <w:rPr>
          <w:rFonts w:ascii="Times New Roman" w:hAnsi="Times New Roman" w:cs="Times New Roman"/>
          <w:i/>
          <w:iCs/>
          <w:strike/>
          <w:sz w:val="22"/>
        </w:rPr>
        <w:t>and whether it is mandatory or optional</w:t>
      </w:r>
      <w:r w:rsidRPr="00FF02A6">
        <w:rPr>
          <w:rFonts w:ascii="Times New Roman" w:hAnsi="Times New Roman" w:cs="Times New Roman"/>
          <w:i/>
          <w:iCs/>
          <w:sz w:val="22"/>
        </w:rPr>
        <w:t xml:space="preserve">. </w:t>
      </w:r>
    </w:p>
    <w:p w14:paraId="0C071CEA" w14:textId="77777777" w:rsidR="008D33C6" w:rsidRDefault="008D33C6" w:rsidP="008D33C6">
      <w:pPr>
        <w:pStyle w:val="Obs-prop"/>
        <w:ind w:left="1275"/>
        <w:rPr>
          <w:rFonts w:ascii="Times New Roman" w:hAnsi="Times New Roman" w:cs="Times New Roman"/>
          <w:i/>
          <w:iCs/>
          <w:sz w:val="22"/>
        </w:rPr>
      </w:pPr>
      <w:r w:rsidRPr="00FF02A6">
        <w:rPr>
          <w:rFonts w:ascii="Times New Roman" w:hAnsi="Times New Roman" w:cs="Times New Roman"/>
          <w:i/>
          <w:iCs/>
          <w:sz w:val="22"/>
        </w:rPr>
        <w:t xml:space="preserve">3) </w:t>
      </w:r>
      <w:r w:rsidRPr="00A823DF">
        <w:rPr>
          <w:rFonts w:ascii="Times New Roman" w:hAnsi="Times New Roman" w:cs="Times New Roman"/>
          <w:i/>
          <w:iCs/>
          <w:strike/>
          <w:color w:val="C00000"/>
          <w:sz w:val="22"/>
        </w:rPr>
        <w:t>FFS on</w:t>
      </w:r>
      <w:r w:rsidRPr="00A823DF">
        <w:rPr>
          <w:rFonts w:ascii="Times New Roman" w:hAnsi="Times New Roman" w:cs="Times New Roman"/>
          <w:i/>
          <w:iCs/>
          <w:color w:val="C00000"/>
          <w:sz w:val="22"/>
        </w:rPr>
        <w:t xml:space="preserve"> </w:t>
      </w:r>
      <w:proofErr w:type="gramStart"/>
      <w:r w:rsidRPr="00A823DF">
        <w:rPr>
          <w:rFonts w:ascii="Times New Roman" w:hAnsi="Times New Roman" w:cs="Times New Roman"/>
          <w:i/>
          <w:iCs/>
          <w:color w:val="C00000"/>
          <w:sz w:val="22"/>
          <w:u w:val="single"/>
        </w:rPr>
        <w:t>The</w:t>
      </w:r>
      <w:proofErr w:type="gramEnd"/>
      <w:r w:rsidRPr="00FF02A6">
        <w:rPr>
          <w:rFonts w:ascii="Times New Roman" w:hAnsi="Times New Roman" w:cs="Times New Roman"/>
          <w:i/>
          <w:iCs/>
          <w:sz w:val="22"/>
        </w:rPr>
        <w:t xml:space="preserve"> configuration (e.g. inference configuration) of supported functionalities </w:t>
      </w:r>
      <w:r w:rsidRPr="00FF02A6">
        <w:rPr>
          <w:rFonts w:ascii="Times New Roman" w:hAnsi="Times New Roman" w:cs="Times New Roman"/>
          <w:i/>
          <w:iCs/>
          <w:sz w:val="22"/>
          <w:u w:val="single"/>
        </w:rPr>
        <w:t>is up to individual use case</w:t>
      </w:r>
      <w:r w:rsidRPr="00FF02A6">
        <w:rPr>
          <w:rFonts w:ascii="Times New Roman" w:hAnsi="Times New Roman" w:cs="Times New Roman"/>
          <w:i/>
          <w:iCs/>
          <w:sz w:val="22"/>
        </w:rPr>
        <w:t>.</w:t>
      </w:r>
    </w:p>
    <w:p w14:paraId="609A826E" w14:textId="24B44D4F" w:rsidR="008D33C6" w:rsidRPr="008D33C6" w:rsidRDefault="005E0AD8" w:rsidP="008D33C6">
      <w:pPr>
        <w:rPr>
          <w:b/>
          <w:bCs/>
          <w:i/>
          <w:iCs/>
        </w:rPr>
      </w:pPr>
      <w:r w:rsidRPr="00FC5F12">
        <w:rPr>
          <w:b/>
          <w:bCs/>
          <w:i/>
          <w:iCs/>
        </w:rPr>
        <w:t xml:space="preserve">Observation 1: </w:t>
      </w:r>
      <w:r>
        <w:rPr>
          <w:b/>
          <w:bCs/>
          <w:i/>
          <w:iCs/>
        </w:rPr>
        <w:t>Given that</w:t>
      </w:r>
      <w:r w:rsidRPr="00FC5F12">
        <w:rPr>
          <w:b/>
          <w:bCs/>
          <w:i/>
          <w:iCs/>
        </w:rPr>
        <w:t xml:space="preserve"> other configurations (e.g. inference configuration) by the UE to determine applicable functionalities after Step 3 is currently being studied in RAN1. RAN2 can </w:t>
      </w:r>
      <w:proofErr w:type="gramStart"/>
      <w:r w:rsidRPr="00FC5F12">
        <w:rPr>
          <w:b/>
          <w:bCs/>
          <w:i/>
          <w:iCs/>
        </w:rPr>
        <w:t>make a decision</w:t>
      </w:r>
      <w:proofErr w:type="gramEnd"/>
      <w:r w:rsidRPr="00FC5F12">
        <w:rPr>
          <w:b/>
          <w:bCs/>
          <w:i/>
          <w:iCs/>
        </w:rPr>
        <w:t xml:space="preserve"> after RAN1 gets back to us.</w:t>
      </w:r>
    </w:p>
    <w:p w14:paraId="14C2CDBA" w14:textId="77777777" w:rsidR="008D33C6" w:rsidRPr="008D33C6" w:rsidRDefault="008D33C6" w:rsidP="008D33C6">
      <w:pPr>
        <w:rPr>
          <w:b/>
          <w:bCs/>
          <w:i/>
          <w:iCs/>
        </w:rPr>
      </w:pPr>
      <w:r w:rsidRPr="008D33C6">
        <w:rPr>
          <w:b/>
          <w:bCs/>
          <w:i/>
          <w:iCs/>
        </w:rPr>
        <w:t>Observation 2: Applicable functionalities can be determined by selecting from supported functionalities reported to the NW in Step 2, without considering additional conditions after Step 3, if they are not provided from the NW. How this is done is a UE implementation issue.</w:t>
      </w:r>
    </w:p>
    <w:p w14:paraId="504DF2C4" w14:textId="77777777" w:rsidR="00FC5F12" w:rsidRDefault="00FC5F12" w:rsidP="00FC5F12">
      <w:pPr>
        <w:rPr>
          <w:b/>
          <w:bCs/>
          <w:i/>
          <w:iCs/>
        </w:rPr>
      </w:pPr>
      <w:r w:rsidRPr="00C37974">
        <w:rPr>
          <w:b/>
          <w:bCs/>
          <w:i/>
          <w:iCs/>
        </w:rPr>
        <w:t>Observation</w:t>
      </w:r>
      <w:r w:rsidRPr="00274FD7">
        <w:rPr>
          <w:b/>
          <w:bCs/>
          <w:i/>
          <w:iCs/>
          <w:color w:val="002060"/>
        </w:rPr>
        <w:t xml:space="preserve"> </w:t>
      </w:r>
      <w:r>
        <w:rPr>
          <w:b/>
          <w:bCs/>
          <w:i/>
          <w:iCs/>
        </w:rPr>
        <w:t>3</w:t>
      </w:r>
      <w:r w:rsidRPr="00274FD7">
        <w:rPr>
          <w:b/>
          <w:bCs/>
          <w:i/>
          <w:iCs/>
          <w:color w:val="002060"/>
        </w:rPr>
        <w:t xml:space="preserve">: </w:t>
      </w:r>
      <w:r w:rsidRPr="00C37974">
        <w:rPr>
          <w:b/>
          <w:bCs/>
          <w:i/>
          <w:iCs/>
        </w:rPr>
        <w:t xml:space="preserve">The granularity of functionality </w:t>
      </w:r>
      <w:r>
        <w:rPr>
          <w:b/>
          <w:bCs/>
          <w:i/>
          <w:iCs/>
        </w:rPr>
        <w:t>is at the use case or sub use case level, if the use case has sub use cases</w:t>
      </w:r>
      <w:r w:rsidRPr="00C37974">
        <w:rPr>
          <w:b/>
          <w:bCs/>
          <w:i/>
          <w:iCs/>
        </w:rPr>
        <w:t>.</w:t>
      </w:r>
    </w:p>
    <w:p w14:paraId="68175CF0" w14:textId="77777777" w:rsidR="00FC5F12" w:rsidRPr="00667CEC" w:rsidRDefault="00FC5F12" w:rsidP="00FC5F12">
      <w:pPr>
        <w:rPr>
          <w:b/>
          <w:bCs/>
          <w:i/>
          <w:iCs/>
        </w:rPr>
      </w:pPr>
      <w:r w:rsidRPr="00667CEC">
        <w:rPr>
          <w:b/>
          <w:bCs/>
          <w:i/>
          <w:iCs/>
        </w:rPr>
        <w:t xml:space="preserve">Proposal 2: Revise the </w:t>
      </w:r>
      <w:r w:rsidRPr="00667CEC">
        <w:rPr>
          <w:b/>
          <w:bCs/>
          <w:i/>
          <w:iCs/>
          <w:lang w:val="en-GB"/>
        </w:rPr>
        <w:t>procedures for UE-side LCM as below</w:t>
      </w:r>
      <w:r w:rsidRPr="00667CEC">
        <w:rPr>
          <w:b/>
          <w:bCs/>
          <w:i/>
          <w:iCs/>
        </w:rPr>
        <w:t>.</w:t>
      </w:r>
    </w:p>
    <w:p w14:paraId="635560D7" w14:textId="77777777" w:rsidR="00FC5F12" w:rsidRPr="00FC5F12" w:rsidRDefault="00FC5F12" w:rsidP="00FC5F12">
      <w:pPr>
        <w:pStyle w:val="Doc-text2"/>
        <w:numPr>
          <w:ilvl w:val="0"/>
          <w:numId w:val="19"/>
        </w:numPr>
        <w:ind w:left="540"/>
        <w:rPr>
          <w:rFonts w:ascii="Times New Roman" w:hAnsi="Times New Roman"/>
          <w:b/>
          <w:bCs/>
          <w:i/>
          <w:iCs/>
          <w:color w:val="0070C0"/>
          <w:sz w:val="21"/>
          <w:szCs w:val="28"/>
        </w:rPr>
      </w:pPr>
      <w:r w:rsidRPr="00FC5F12">
        <w:rPr>
          <w:rFonts w:ascii="Times New Roman" w:hAnsi="Times New Roman"/>
          <w:b/>
          <w:bCs/>
          <w:i/>
          <w:iCs/>
          <w:color w:val="0070C0"/>
          <w:sz w:val="21"/>
          <w:szCs w:val="28"/>
        </w:rPr>
        <w:t xml:space="preserve">The applicable functionality may be activated by receiving its inference configuration when it is provided in Step 5.  </w:t>
      </w:r>
    </w:p>
    <w:p w14:paraId="5D710965" w14:textId="77777777" w:rsidR="00FC5F12" w:rsidRPr="00FC5F12" w:rsidRDefault="00FC5F12" w:rsidP="00FC5F12">
      <w:pPr>
        <w:pStyle w:val="Doc-text2"/>
        <w:numPr>
          <w:ilvl w:val="1"/>
          <w:numId w:val="19"/>
        </w:numPr>
        <w:rPr>
          <w:rFonts w:ascii="Times New Roman" w:hAnsi="Times New Roman"/>
          <w:b/>
          <w:bCs/>
          <w:i/>
          <w:iCs/>
          <w:color w:val="0070C0"/>
          <w:sz w:val="21"/>
          <w:szCs w:val="28"/>
        </w:rPr>
      </w:pPr>
      <w:r w:rsidRPr="00FC5F12">
        <w:rPr>
          <w:rFonts w:ascii="Times New Roman" w:hAnsi="Times New Roman"/>
          <w:b/>
          <w:bCs/>
          <w:i/>
          <w:iCs/>
          <w:color w:val="0070C0"/>
          <w:sz w:val="21"/>
          <w:szCs w:val="28"/>
        </w:rPr>
        <w:t xml:space="preserve">FFS the initial activation state.  </w:t>
      </w:r>
    </w:p>
    <w:p w14:paraId="54825A1B" w14:textId="77777777" w:rsidR="00FC5F12" w:rsidRPr="00FC5F12" w:rsidRDefault="00FC5F12" w:rsidP="00FC5F12">
      <w:pPr>
        <w:pStyle w:val="Doc-text2"/>
        <w:numPr>
          <w:ilvl w:val="1"/>
          <w:numId w:val="19"/>
        </w:numPr>
        <w:rPr>
          <w:rFonts w:ascii="Times New Roman" w:hAnsi="Times New Roman"/>
          <w:b/>
          <w:bCs/>
          <w:i/>
          <w:iCs/>
          <w:color w:val="0070C0"/>
          <w:sz w:val="21"/>
          <w:szCs w:val="28"/>
        </w:rPr>
      </w:pPr>
      <w:r w:rsidRPr="00FC5F12">
        <w:rPr>
          <w:rFonts w:ascii="Times New Roman" w:hAnsi="Times New Roman"/>
          <w:b/>
          <w:bCs/>
          <w:i/>
          <w:iCs/>
          <w:color w:val="0070C0"/>
          <w:sz w:val="21"/>
          <w:szCs w:val="28"/>
        </w:rPr>
        <w:t xml:space="preserve">FFS on initial state of applicable functionality if inference configuration of supported functionality is provided in Step 3. </w:t>
      </w:r>
    </w:p>
    <w:p w14:paraId="27C7A5A9" w14:textId="77777777" w:rsidR="00FC5F12" w:rsidRPr="00FC5F12" w:rsidRDefault="00FC5F12" w:rsidP="00FC5F12">
      <w:pPr>
        <w:pStyle w:val="Doc-text2"/>
        <w:numPr>
          <w:ilvl w:val="1"/>
          <w:numId w:val="19"/>
        </w:numPr>
        <w:rPr>
          <w:rFonts w:ascii="Times New Roman" w:hAnsi="Times New Roman"/>
          <w:b/>
          <w:bCs/>
          <w:i/>
          <w:iCs/>
          <w:color w:val="0070C0"/>
          <w:sz w:val="21"/>
          <w:szCs w:val="28"/>
        </w:rPr>
      </w:pPr>
      <w:r w:rsidRPr="00FC5F12">
        <w:rPr>
          <w:rFonts w:ascii="Times New Roman" w:hAnsi="Times New Roman"/>
          <w:b/>
          <w:bCs/>
          <w:i/>
          <w:iCs/>
          <w:color w:val="0070C0"/>
          <w:sz w:val="21"/>
          <w:szCs w:val="28"/>
        </w:rPr>
        <w:t xml:space="preserve">FFS on additional L1/L2 signalling for activation/deactivation.  </w:t>
      </w:r>
    </w:p>
    <w:p w14:paraId="312B14CB" w14:textId="77777777" w:rsidR="00FC5F12" w:rsidRPr="00FC5F12" w:rsidRDefault="00FC5F12" w:rsidP="00FC5F12">
      <w:pPr>
        <w:pStyle w:val="Doc-text2"/>
        <w:numPr>
          <w:ilvl w:val="1"/>
          <w:numId w:val="19"/>
        </w:numPr>
        <w:rPr>
          <w:rFonts w:ascii="Times New Roman" w:hAnsi="Times New Roman"/>
          <w:b/>
          <w:bCs/>
          <w:i/>
          <w:iCs/>
          <w:color w:val="0070C0"/>
          <w:sz w:val="21"/>
          <w:szCs w:val="28"/>
        </w:rPr>
      </w:pPr>
      <w:r w:rsidRPr="00FC5F12">
        <w:rPr>
          <w:rFonts w:ascii="Times New Roman" w:hAnsi="Times New Roman"/>
          <w:b/>
          <w:bCs/>
          <w:i/>
          <w:iCs/>
          <w:color w:val="0070C0"/>
          <w:sz w:val="21"/>
          <w:szCs w:val="28"/>
        </w:rPr>
        <w:t xml:space="preserve">FFS if multiple applicable functionalities </w:t>
      </w:r>
      <w:r w:rsidRPr="00FC5F12">
        <w:rPr>
          <w:rFonts w:ascii="Times New Roman" w:hAnsi="Times New Roman"/>
          <w:b/>
          <w:bCs/>
          <w:i/>
          <w:iCs/>
          <w:color w:val="C00000"/>
          <w:sz w:val="21"/>
          <w:szCs w:val="28"/>
          <w:u w:val="single"/>
        </w:rPr>
        <w:t>for the same use case/sub use case</w:t>
      </w:r>
      <w:r w:rsidRPr="00FC5F12">
        <w:rPr>
          <w:rFonts w:ascii="Times New Roman" w:hAnsi="Times New Roman"/>
          <w:b/>
          <w:bCs/>
          <w:i/>
          <w:iCs/>
          <w:color w:val="C00000"/>
          <w:sz w:val="21"/>
          <w:szCs w:val="28"/>
        </w:rPr>
        <w:t xml:space="preserve"> </w:t>
      </w:r>
      <w:r w:rsidRPr="00FC5F12">
        <w:rPr>
          <w:rFonts w:ascii="Times New Roman" w:hAnsi="Times New Roman"/>
          <w:b/>
          <w:bCs/>
          <w:i/>
          <w:iCs/>
          <w:color w:val="0070C0"/>
          <w:sz w:val="21"/>
          <w:szCs w:val="28"/>
        </w:rPr>
        <w:t xml:space="preserve">can be activated at the same time.   </w:t>
      </w:r>
    </w:p>
    <w:p w14:paraId="5CC985C3" w14:textId="77777777" w:rsidR="00FC5F12" w:rsidRPr="00FC5F12" w:rsidRDefault="00FC5F12" w:rsidP="00FC5F12">
      <w:pPr>
        <w:pStyle w:val="Doc-text2"/>
        <w:numPr>
          <w:ilvl w:val="1"/>
          <w:numId w:val="19"/>
        </w:numPr>
        <w:rPr>
          <w:rFonts w:ascii="Times New Roman" w:hAnsi="Times New Roman"/>
          <w:b/>
          <w:bCs/>
          <w:i/>
          <w:iCs/>
          <w:color w:val="0070C0"/>
          <w:sz w:val="21"/>
          <w:szCs w:val="28"/>
        </w:rPr>
      </w:pPr>
      <w:r w:rsidRPr="00FC5F12">
        <w:rPr>
          <w:rFonts w:ascii="Times New Roman" w:hAnsi="Times New Roman"/>
          <w:b/>
          <w:bCs/>
          <w:i/>
          <w:iCs/>
          <w:color w:val="0070C0"/>
          <w:sz w:val="21"/>
          <w:szCs w:val="28"/>
        </w:rPr>
        <w:t>FFS what is the granularity of functionality</w:t>
      </w:r>
    </w:p>
    <w:p w14:paraId="49E0767B" w14:textId="77777777" w:rsidR="00FC5F12" w:rsidRDefault="00FC5F12" w:rsidP="00FC5F12">
      <w:pPr>
        <w:rPr>
          <w:b/>
          <w:bCs/>
          <w:i/>
          <w:iCs/>
        </w:rPr>
      </w:pPr>
    </w:p>
    <w:p w14:paraId="44E67F8C" w14:textId="1315E435" w:rsidR="00FC5F12" w:rsidRPr="00064350" w:rsidRDefault="00FC5F12" w:rsidP="00FC5F12">
      <w:pPr>
        <w:rPr>
          <w:b/>
          <w:bCs/>
          <w:i/>
          <w:iCs/>
        </w:rPr>
      </w:pPr>
      <w:r w:rsidRPr="00064350">
        <w:rPr>
          <w:b/>
          <w:bCs/>
          <w:i/>
          <w:iCs/>
        </w:rPr>
        <w:t xml:space="preserve">Proposal </w:t>
      </w:r>
      <w:r>
        <w:rPr>
          <w:b/>
          <w:bCs/>
          <w:i/>
          <w:iCs/>
        </w:rPr>
        <w:t>3</w:t>
      </w:r>
      <w:r w:rsidRPr="00064350">
        <w:rPr>
          <w:b/>
          <w:bCs/>
          <w:i/>
          <w:iCs/>
        </w:rPr>
        <w:t xml:space="preserve">: Revise the </w:t>
      </w:r>
      <w:r w:rsidRPr="00064350">
        <w:rPr>
          <w:b/>
          <w:bCs/>
          <w:i/>
          <w:iCs/>
          <w:lang w:val="en-GB"/>
        </w:rPr>
        <w:t>procedures for UE-side LCM as below</w:t>
      </w:r>
      <w:r w:rsidRPr="00064350">
        <w:rPr>
          <w:b/>
          <w:bCs/>
          <w:i/>
          <w:iCs/>
        </w:rPr>
        <w:t>.</w:t>
      </w:r>
    </w:p>
    <w:p w14:paraId="59B7F4C6" w14:textId="77777777" w:rsidR="00FC5F12" w:rsidRPr="00FC5F12" w:rsidRDefault="00FC5F12" w:rsidP="00FC5F12">
      <w:pPr>
        <w:numPr>
          <w:ilvl w:val="0"/>
          <w:numId w:val="13"/>
        </w:numPr>
        <w:rPr>
          <w:b/>
          <w:bCs/>
          <w:i/>
          <w:iCs/>
          <w:color w:val="0070C0"/>
          <w:lang w:val="en-GB"/>
        </w:rPr>
      </w:pPr>
      <w:r w:rsidRPr="00FC5F12">
        <w:rPr>
          <w:b/>
          <w:bCs/>
          <w:i/>
          <w:iCs/>
          <w:color w:val="0070C0"/>
          <w:lang w:val="en-GB"/>
        </w:rPr>
        <w:t>UE decides the applicable functionalities based on NW-side additional conditions (if provided), UE-side additional conditions (internally known by UE</w:t>
      </w:r>
      <w:r w:rsidRPr="004F21D8">
        <w:rPr>
          <w:b/>
          <w:bCs/>
          <w:i/>
          <w:iCs/>
          <w:color w:val="C00000"/>
          <w:lang w:val="en-GB"/>
        </w:rPr>
        <w:t xml:space="preserve">, </w:t>
      </w:r>
      <w:r w:rsidRPr="004F21D8">
        <w:rPr>
          <w:b/>
          <w:bCs/>
          <w:i/>
          <w:iCs/>
          <w:color w:val="C00000"/>
          <w:u w:val="single"/>
          <w:lang w:val="en-GB"/>
        </w:rPr>
        <w:t>including UE’s capabilities and capacities</w:t>
      </w:r>
      <w:r>
        <w:rPr>
          <w:b/>
          <w:bCs/>
          <w:i/>
          <w:iCs/>
          <w:color w:val="C00000"/>
          <w:u w:val="single"/>
          <w:lang w:val="en-GB"/>
        </w:rPr>
        <w:t xml:space="preserve"> t</w:t>
      </w:r>
      <w:r w:rsidRPr="00064350">
        <w:rPr>
          <w:b/>
          <w:bCs/>
          <w:i/>
          <w:iCs/>
          <w:color w:val="C00000"/>
          <w:u w:val="single"/>
        </w:rPr>
        <w:t>hat are related to AI/ML functionality operations</w:t>
      </w:r>
      <w:r>
        <w:rPr>
          <w:b/>
          <w:bCs/>
          <w:i/>
          <w:iCs/>
          <w:color w:val="C00000"/>
          <w:u w:val="single"/>
        </w:rPr>
        <w:t>)</w:t>
      </w:r>
      <w:r w:rsidRPr="00533DFA">
        <w:rPr>
          <w:b/>
          <w:bCs/>
          <w:i/>
          <w:iCs/>
          <w:lang w:val="en-GB"/>
        </w:rPr>
        <w:t xml:space="preserve"> </w:t>
      </w:r>
      <w:r w:rsidRPr="00FC5F12">
        <w:rPr>
          <w:b/>
          <w:bCs/>
          <w:i/>
          <w:iCs/>
          <w:color w:val="0070C0"/>
          <w:lang w:val="en-GB"/>
        </w:rPr>
        <w:t xml:space="preserve">and model availability in device. </w:t>
      </w:r>
    </w:p>
    <w:p w14:paraId="013644BF" w14:textId="77777777" w:rsidR="00FC5F12" w:rsidRPr="00FC5F12" w:rsidRDefault="00FC5F12" w:rsidP="00FC5F12">
      <w:pPr>
        <w:numPr>
          <w:ilvl w:val="1"/>
          <w:numId w:val="13"/>
        </w:numPr>
        <w:rPr>
          <w:b/>
          <w:bCs/>
          <w:i/>
          <w:iCs/>
          <w:color w:val="0070C0"/>
          <w:lang w:val="en-GB"/>
        </w:rPr>
      </w:pPr>
      <w:r w:rsidRPr="00FC5F12">
        <w:rPr>
          <w:b/>
          <w:bCs/>
          <w:i/>
          <w:iCs/>
          <w:color w:val="0070C0"/>
          <w:lang w:val="en-GB"/>
        </w:rPr>
        <w:t xml:space="preserve">FFS whether other configuration can be considered by UE (e.g. inference configuration).  </w:t>
      </w:r>
    </w:p>
    <w:p w14:paraId="19F80DAF" w14:textId="77777777" w:rsidR="00FC5F12" w:rsidRPr="00FC5F12" w:rsidRDefault="00FC5F12" w:rsidP="00FC5F12">
      <w:pPr>
        <w:numPr>
          <w:ilvl w:val="1"/>
          <w:numId w:val="13"/>
        </w:numPr>
        <w:rPr>
          <w:b/>
          <w:bCs/>
          <w:i/>
          <w:iCs/>
          <w:color w:val="0070C0"/>
          <w:lang w:val="en-GB"/>
        </w:rPr>
      </w:pPr>
      <w:r w:rsidRPr="00FC5F12">
        <w:rPr>
          <w:b/>
          <w:bCs/>
          <w:i/>
          <w:iCs/>
          <w:color w:val="0070C0"/>
        </w:rPr>
        <w:t>FFS how the applicable functionality is decided if NW-side additional condition is not provided in step 3.</w:t>
      </w:r>
    </w:p>
    <w:p w14:paraId="5C31B230" w14:textId="77777777" w:rsidR="00FC5F12" w:rsidRPr="00FC5F12" w:rsidRDefault="00FC5F12" w:rsidP="00FC5F12">
      <w:pPr>
        <w:numPr>
          <w:ilvl w:val="0"/>
          <w:numId w:val="13"/>
        </w:numPr>
        <w:rPr>
          <w:b/>
          <w:bCs/>
          <w:i/>
          <w:iCs/>
          <w:color w:val="0070C0"/>
          <w:lang w:val="en-GB"/>
        </w:rPr>
      </w:pPr>
      <w:r w:rsidRPr="00FC5F12">
        <w:rPr>
          <w:b/>
          <w:bCs/>
          <w:i/>
          <w:iCs/>
          <w:color w:val="0070C0"/>
          <w:lang w:val="en-GB"/>
        </w:rPr>
        <w:t>“Step 4”: UE reports applicable functionality</w:t>
      </w:r>
      <w:r w:rsidRPr="007E1050">
        <w:rPr>
          <w:b/>
          <w:bCs/>
          <w:i/>
          <w:iCs/>
          <w:lang w:val="en-GB"/>
        </w:rPr>
        <w:t xml:space="preserve"> </w:t>
      </w:r>
      <w:r w:rsidRPr="004F21D8">
        <w:rPr>
          <w:b/>
          <w:bCs/>
          <w:i/>
          <w:iCs/>
          <w:color w:val="C00000"/>
          <w:u w:val="single"/>
          <w:lang w:val="en-GB"/>
        </w:rPr>
        <w:t>and its internal capabilities/capacities</w:t>
      </w:r>
      <w:r w:rsidRPr="00523383">
        <w:rPr>
          <w:b/>
          <w:bCs/>
          <w:i/>
          <w:iCs/>
          <w:color w:val="C00000"/>
          <w:lang w:val="en-GB"/>
        </w:rPr>
        <w:t xml:space="preserve"> </w:t>
      </w:r>
      <w:r w:rsidRPr="00FC5F12">
        <w:rPr>
          <w:b/>
          <w:bCs/>
          <w:i/>
          <w:iCs/>
          <w:color w:val="0070C0"/>
          <w:lang w:val="en-GB"/>
        </w:rPr>
        <w:t xml:space="preserve">in the following scenarios: </w:t>
      </w:r>
    </w:p>
    <w:p w14:paraId="798DC8F1" w14:textId="77777777" w:rsidR="00FC5F12" w:rsidRPr="00FC5F12" w:rsidRDefault="00FC5F12" w:rsidP="00FC5F12">
      <w:pPr>
        <w:numPr>
          <w:ilvl w:val="1"/>
          <w:numId w:val="27"/>
        </w:numPr>
        <w:rPr>
          <w:b/>
          <w:bCs/>
          <w:i/>
          <w:iCs/>
          <w:color w:val="0070C0"/>
          <w:lang w:val="en-GB"/>
        </w:rPr>
      </w:pPr>
      <w:r w:rsidRPr="00FC5F12">
        <w:rPr>
          <w:b/>
          <w:bCs/>
          <w:i/>
          <w:iCs/>
          <w:color w:val="0070C0"/>
          <w:lang w:val="en-GB"/>
        </w:rPr>
        <w:t>Upon being configured to provide applicable functionality and upon change of applicable functionality via UAI</w:t>
      </w:r>
    </w:p>
    <w:p w14:paraId="4F62C48E" w14:textId="77777777" w:rsidR="00FC5F12" w:rsidRPr="00FC5F12" w:rsidRDefault="00FC5F12" w:rsidP="00FC5F12">
      <w:pPr>
        <w:numPr>
          <w:ilvl w:val="1"/>
          <w:numId w:val="27"/>
        </w:numPr>
        <w:rPr>
          <w:b/>
          <w:bCs/>
          <w:i/>
          <w:iCs/>
          <w:color w:val="0070C0"/>
          <w:lang w:val="en-GB"/>
        </w:rPr>
      </w:pPr>
      <w:r w:rsidRPr="00FC5F12">
        <w:rPr>
          <w:b/>
          <w:bCs/>
          <w:i/>
          <w:iCs/>
          <w:color w:val="0070C0"/>
          <w:lang w:val="en-GB"/>
        </w:rPr>
        <w:t>As response to NW-side additional condition requesting applicable functionality reporting in step 3, FFS other network configuration (e.g. inference configuration).</w:t>
      </w:r>
    </w:p>
    <w:p w14:paraId="001AE4F6" w14:textId="4D9481ED" w:rsidR="001E6B19" w:rsidRPr="00FC5F12" w:rsidRDefault="00FC5F12" w:rsidP="004C61A9">
      <w:pPr>
        <w:numPr>
          <w:ilvl w:val="2"/>
          <w:numId w:val="27"/>
        </w:numPr>
        <w:ind w:left="1800"/>
        <w:rPr>
          <w:b/>
          <w:bCs/>
          <w:i/>
          <w:iCs/>
          <w:color w:val="0070C0"/>
          <w:lang w:val="pt-BR"/>
        </w:rPr>
      </w:pPr>
      <w:r w:rsidRPr="00FC5F12">
        <w:rPr>
          <w:b/>
          <w:bCs/>
          <w:i/>
          <w:iCs/>
          <w:color w:val="0070C0"/>
          <w:lang w:val="pt-BR"/>
        </w:rPr>
        <w:t xml:space="preserve">FFS via UAI </w:t>
      </w:r>
      <w:proofErr w:type="spellStart"/>
      <w:r w:rsidRPr="00FC5F12">
        <w:rPr>
          <w:b/>
          <w:bCs/>
          <w:i/>
          <w:iCs/>
          <w:color w:val="0070C0"/>
          <w:lang w:val="pt-BR"/>
        </w:rPr>
        <w:t>or</w:t>
      </w:r>
      <w:proofErr w:type="spellEnd"/>
      <w:r w:rsidRPr="00FC5F12">
        <w:rPr>
          <w:b/>
          <w:bCs/>
          <w:i/>
          <w:iCs/>
          <w:color w:val="0070C0"/>
          <w:lang w:val="pt-BR"/>
        </w:rPr>
        <w:t xml:space="preserve"> </w:t>
      </w:r>
      <w:proofErr w:type="spellStart"/>
      <w:proofErr w:type="gramStart"/>
      <w:r w:rsidRPr="00FC5F12">
        <w:rPr>
          <w:b/>
          <w:bCs/>
          <w:i/>
          <w:iCs/>
          <w:color w:val="0070C0"/>
          <w:lang w:val="pt-BR"/>
        </w:rPr>
        <w:t>RRCReconfigurationComplete</w:t>
      </w:r>
      <w:proofErr w:type="spellEnd"/>
      <w:r w:rsidRPr="00FC5F12">
        <w:rPr>
          <w:b/>
          <w:bCs/>
          <w:i/>
          <w:iCs/>
          <w:color w:val="0070C0"/>
          <w:lang w:val="pt-BR"/>
        </w:rPr>
        <w:t xml:space="preserve">, </w:t>
      </w:r>
      <w:proofErr w:type="spellStart"/>
      <w:r w:rsidRPr="00FC5F12">
        <w:rPr>
          <w:b/>
          <w:bCs/>
          <w:i/>
          <w:iCs/>
          <w:color w:val="0070C0"/>
          <w:lang w:val="pt-BR"/>
        </w:rPr>
        <w:t>etc</w:t>
      </w:r>
      <w:proofErr w:type="spellEnd"/>
      <w:proofErr w:type="gramEnd"/>
      <w:r w:rsidRPr="00FC5F12">
        <w:rPr>
          <w:b/>
          <w:bCs/>
          <w:i/>
          <w:iCs/>
          <w:color w:val="0070C0"/>
          <w:lang w:val="pt-BR"/>
        </w:rPr>
        <w:t xml:space="preserve"> </w:t>
      </w:r>
    </w:p>
    <w:p w14:paraId="168BA914" w14:textId="77777777" w:rsidR="004C61A9" w:rsidRPr="00CE1F7D" w:rsidRDefault="004C61A9" w:rsidP="004C61A9">
      <w:pPr>
        <w:pStyle w:val="Heading1"/>
        <w:numPr>
          <w:ilvl w:val="0"/>
          <w:numId w:val="0"/>
        </w:numPr>
        <w:ind w:left="432" w:hanging="432"/>
        <w:rPr>
          <w:rFonts w:ascii="Times New Roman" w:hAnsi="Times New Roman"/>
        </w:rPr>
      </w:pPr>
      <w:bookmarkStart w:id="4" w:name="_Ref124589665"/>
      <w:bookmarkStart w:id="5" w:name="_Ref71620620"/>
      <w:bookmarkStart w:id="6" w:name="_Ref124671424"/>
      <w:r w:rsidRPr="00CE1F7D">
        <w:rPr>
          <w:rFonts w:ascii="Times New Roman" w:hAnsi="Times New Roman"/>
        </w:rPr>
        <w:t>References</w:t>
      </w:r>
    </w:p>
    <w:p w14:paraId="38452B72" w14:textId="2C0F04E6" w:rsidR="0056441A" w:rsidRPr="0056441A" w:rsidRDefault="0056441A" w:rsidP="0056441A">
      <w:pPr>
        <w:pStyle w:val="References"/>
        <w:rPr>
          <w:sz w:val="22"/>
          <w:szCs w:val="22"/>
        </w:rPr>
      </w:pPr>
      <w:bookmarkStart w:id="7" w:name="_Ref173505974"/>
      <w:bookmarkStart w:id="8" w:name="_Ref146524451"/>
      <w:bookmarkStart w:id="9" w:name="_Ref149550884"/>
      <w:bookmarkStart w:id="10" w:name="_Ref162612878"/>
      <w:bookmarkEnd w:id="3"/>
      <w:bookmarkEnd w:id="4"/>
      <w:bookmarkEnd w:id="5"/>
      <w:bookmarkEnd w:id="6"/>
      <w:r w:rsidRPr="00AB7D8D">
        <w:rPr>
          <w:sz w:val="22"/>
          <w:szCs w:val="22"/>
        </w:rPr>
        <w:t>Chair’s notes, R2_12</w:t>
      </w:r>
      <w:r>
        <w:rPr>
          <w:sz w:val="22"/>
          <w:szCs w:val="22"/>
        </w:rPr>
        <w:t>6</w:t>
      </w:r>
      <w:r w:rsidRPr="00AB7D8D">
        <w:rPr>
          <w:sz w:val="22"/>
          <w:szCs w:val="22"/>
        </w:rPr>
        <w:t>_ChairNotes_24-0</w:t>
      </w:r>
      <w:r w:rsidR="00D1089F">
        <w:rPr>
          <w:sz w:val="22"/>
          <w:szCs w:val="22"/>
        </w:rPr>
        <w:t>5</w:t>
      </w:r>
      <w:r w:rsidR="00FD1148">
        <w:rPr>
          <w:sz w:val="22"/>
          <w:szCs w:val="22"/>
        </w:rPr>
        <w:t>-24</w:t>
      </w:r>
      <w:r w:rsidRPr="00AB7D8D">
        <w:rPr>
          <w:sz w:val="22"/>
          <w:szCs w:val="22"/>
        </w:rPr>
        <w:t>_final,</w:t>
      </w:r>
      <w:r>
        <w:rPr>
          <w:sz w:val="22"/>
          <w:szCs w:val="22"/>
        </w:rPr>
        <w:t xml:space="preserve"> </w:t>
      </w:r>
      <w:r w:rsidRPr="00AB7D8D">
        <w:rPr>
          <w:sz w:val="22"/>
          <w:szCs w:val="22"/>
        </w:rPr>
        <w:t>RAN2 meeting #12</w:t>
      </w:r>
      <w:r w:rsidR="00FD1148">
        <w:rPr>
          <w:sz w:val="22"/>
          <w:szCs w:val="22"/>
        </w:rPr>
        <w:t>6</w:t>
      </w:r>
      <w:r w:rsidRPr="00AB7D8D">
        <w:rPr>
          <w:sz w:val="22"/>
          <w:szCs w:val="22"/>
        </w:rPr>
        <w:t xml:space="preserve">, </w:t>
      </w:r>
      <w:r w:rsidR="00FD1148">
        <w:rPr>
          <w:sz w:val="22"/>
          <w:szCs w:val="22"/>
        </w:rPr>
        <w:t>Fukuoka</w:t>
      </w:r>
      <w:r w:rsidRPr="00AB7D8D">
        <w:rPr>
          <w:sz w:val="22"/>
          <w:szCs w:val="22"/>
        </w:rPr>
        <w:t xml:space="preserve">, </w:t>
      </w:r>
      <w:r w:rsidR="00FD1148">
        <w:rPr>
          <w:sz w:val="22"/>
          <w:szCs w:val="22"/>
        </w:rPr>
        <w:t>May</w:t>
      </w:r>
      <w:r w:rsidRPr="00AB7D8D">
        <w:rPr>
          <w:sz w:val="22"/>
          <w:szCs w:val="22"/>
        </w:rPr>
        <w:t xml:space="preserve"> 20</w:t>
      </w:r>
      <w:r w:rsidR="00FD1148">
        <w:rPr>
          <w:sz w:val="22"/>
          <w:szCs w:val="22"/>
        </w:rPr>
        <w:t>2</w:t>
      </w:r>
      <w:r w:rsidRPr="00AB7D8D">
        <w:rPr>
          <w:sz w:val="22"/>
          <w:szCs w:val="22"/>
        </w:rPr>
        <w:t>4</w:t>
      </w:r>
      <w:bookmarkEnd w:id="7"/>
    </w:p>
    <w:p w14:paraId="06E2205D" w14:textId="24D270FC" w:rsidR="004C61A9" w:rsidRPr="00F71C1A" w:rsidRDefault="004C61A9" w:rsidP="004C61A9">
      <w:pPr>
        <w:pStyle w:val="References"/>
        <w:rPr>
          <w:color w:val="000000" w:themeColor="text1"/>
          <w:sz w:val="22"/>
          <w:szCs w:val="22"/>
        </w:rPr>
      </w:pPr>
      <w:r w:rsidRPr="00F71C1A">
        <w:rPr>
          <w:color w:val="000000" w:themeColor="text1"/>
          <w:sz w:val="22"/>
          <w:szCs w:val="22"/>
        </w:rPr>
        <w:t>RP-234039, New WID on Artificial Intelligence (AI)/Machine Learning (ML) for NR Air Interface, RAN meeting #102, Qualcomm (moderator)</w:t>
      </w:r>
    </w:p>
    <w:p w14:paraId="2C0036D3" w14:textId="3CF3726B" w:rsidR="004C61A9" w:rsidRDefault="00B0763F" w:rsidP="004C61A9">
      <w:pPr>
        <w:pStyle w:val="References"/>
        <w:rPr>
          <w:color w:val="000000" w:themeColor="text1"/>
          <w:sz w:val="22"/>
          <w:szCs w:val="22"/>
        </w:rPr>
      </w:pPr>
      <w:bookmarkStart w:id="11" w:name="_Ref162613293"/>
      <w:r>
        <w:rPr>
          <w:color w:val="000000" w:themeColor="text1"/>
          <w:sz w:val="22"/>
          <w:szCs w:val="22"/>
        </w:rPr>
        <w:t xml:space="preserve">RP-233946, 3GPP TR 38.843, </w:t>
      </w:r>
      <w:r w:rsidRPr="00FE1643">
        <w:rPr>
          <w:color w:val="000000" w:themeColor="text1"/>
          <w:sz w:val="22"/>
          <w:szCs w:val="22"/>
        </w:rPr>
        <w:t>Technical Specification Group Radio Access Network;</w:t>
      </w:r>
      <w:r>
        <w:rPr>
          <w:color w:val="000000" w:themeColor="text1"/>
          <w:sz w:val="22"/>
          <w:szCs w:val="22"/>
        </w:rPr>
        <w:t xml:space="preserve"> </w:t>
      </w:r>
      <w:r w:rsidRPr="00FE1643">
        <w:rPr>
          <w:color w:val="000000" w:themeColor="text1"/>
          <w:sz w:val="22"/>
          <w:szCs w:val="22"/>
        </w:rPr>
        <w:t>Study on Artificial Intelligence (AI)/Machine Learning (ML) for NR air interface</w:t>
      </w:r>
      <w:r>
        <w:rPr>
          <w:color w:val="000000" w:themeColor="text1"/>
          <w:sz w:val="22"/>
          <w:szCs w:val="22"/>
        </w:rPr>
        <w:t xml:space="preserve"> </w:t>
      </w:r>
      <w:r w:rsidRPr="00FE1643">
        <w:rPr>
          <w:color w:val="000000" w:themeColor="text1"/>
          <w:sz w:val="22"/>
          <w:szCs w:val="22"/>
        </w:rPr>
        <w:t>(Release 18)</w:t>
      </w:r>
      <w:r>
        <w:rPr>
          <w:color w:val="000000" w:themeColor="text1"/>
          <w:sz w:val="22"/>
          <w:szCs w:val="22"/>
        </w:rPr>
        <w:t xml:space="preserve"> v2.0.1 (2023-12)</w:t>
      </w:r>
      <w:bookmarkEnd w:id="11"/>
    </w:p>
    <w:p w14:paraId="29C52236" w14:textId="77777777" w:rsidR="00457090" w:rsidRDefault="00457090" w:rsidP="00457090">
      <w:pPr>
        <w:pStyle w:val="References"/>
        <w:rPr>
          <w:sz w:val="22"/>
          <w:szCs w:val="22"/>
        </w:rPr>
      </w:pPr>
      <w:bookmarkStart w:id="12" w:name="_Ref165886477"/>
      <w:r w:rsidRPr="00AB7D8D">
        <w:rPr>
          <w:sz w:val="22"/>
          <w:szCs w:val="22"/>
        </w:rPr>
        <w:t>Chair’s notes, R2_125bis_ChairNotes_24-04-19_final,</w:t>
      </w:r>
      <w:r>
        <w:rPr>
          <w:sz w:val="22"/>
          <w:szCs w:val="22"/>
        </w:rPr>
        <w:t xml:space="preserve"> </w:t>
      </w:r>
      <w:r w:rsidRPr="00AB7D8D">
        <w:rPr>
          <w:sz w:val="22"/>
          <w:szCs w:val="22"/>
        </w:rPr>
        <w:t>RAN2 meeting #125bis, Changsha, April 2004</w:t>
      </w:r>
      <w:bookmarkEnd w:id="12"/>
    </w:p>
    <w:p w14:paraId="64A41B5F" w14:textId="0D795AAA" w:rsidR="00064350" w:rsidRPr="000938C8" w:rsidRDefault="00064350" w:rsidP="00064350">
      <w:pPr>
        <w:pStyle w:val="References"/>
        <w:rPr>
          <w:color w:val="000000" w:themeColor="text1"/>
          <w:sz w:val="22"/>
          <w:szCs w:val="22"/>
        </w:rPr>
      </w:pPr>
      <w:bookmarkStart w:id="13" w:name="_Ref178775342"/>
      <w:r w:rsidRPr="00AB7D8D">
        <w:rPr>
          <w:sz w:val="22"/>
          <w:szCs w:val="22"/>
        </w:rPr>
        <w:t>Chair’s notes, R2_12</w:t>
      </w:r>
      <w:r>
        <w:rPr>
          <w:sz w:val="22"/>
          <w:szCs w:val="22"/>
        </w:rPr>
        <w:t>7</w:t>
      </w:r>
      <w:r w:rsidRPr="00AB7D8D">
        <w:rPr>
          <w:sz w:val="22"/>
          <w:szCs w:val="22"/>
        </w:rPr>
        <w:t>_ChairNotes_</w:t>
      </w:r>
      <w:r w:rsidRPr="009553B4">
        <w:t xml:space="preserve"> </w:t>
      </w:r>
      <w:r w:rsidRPr="009553B4">
        <w:rPr>
          <w:sz w:val="22"/>
          <w:szCs w:val="22"/>
        </w:rPr>
        <w:t>24-08-23_17-00_eom</w:t>
      </w:r>
      <w:r w:rsidRPr="00AB7D8D">
        <w:rPr>
          <w:sz w:val="22"/>
          <w:szCs w:val="22"/>
        </w:rPr>
        <w:t>,</w:t>
      </w:r>
      <w:r>
        <w:rPr>
          <w:sz w:val="22"/>
          <w:szCs w:val="22"/>
        </w:rPr>
        <w:t xml:space="preserve"> </w:t>
      </w:r>
      <w:r w:rsidRPr="00AB7D8D">
        <w:rPr>
          <w:sz w:val="22"/>
          <w:szCs w:val="22"/>
        </w:rPr>
        <w:t>RAN2 meeting #12</w:t>
      </w:r>
      <w:r>
        <w:rPr>
          <w:sz w:val="22"/>
          <w:szCs w:val="22"/>
        </w:rPr>
        <w:t>7</w:t>
      </w:r>
      <w:r w:rsidRPr="00AB7D8D">
        <w:rPr>
          <w:sz w:val="22"/>
          <w:szCs w:val="22"/>
        </w:rPr>
        <w:t xml:space="preserve">, </w:t>
      </w:r>
      <w:r>
        <w:rPr>
          <w:sz w:val="22"/>
          <w:szCs w:val="22"/>
        </w:rPr>
        <w:t>Maastricht</w:t>
      </w:r>
      <w:r w:rsidRPr="00AB7D8D">
        <w:rPr>
          <w:sz w:val="22"/>
          <w:szCs w:val="22"/>
        </w:rPr>
        <w:t xml:space="preserve">, </w:t>
      </w:r>
      <w:r>
        <w:rPr>
          <w:sz w:val="22"/>
          <w:szCs w:val="22"/>
        </w:rPr>
        <w:t>Aug</w:t>
      </w:r>
      <w:r w:rsidRPr="00AB7D8D">
        <w:rPr>
          <w:sz w:val="22"/>
          <w:szCs w:val="22"/>
        </w:rPr>
        <w:t xml:space="preserve"> 20</w:t>
      </w:r>
      <w:r>
        <w:rPr>
          <w:sz w:val="22"/>
          <w:szCs w:val="22"/>
        </w:rPr>
        <w:t>2</w:t>
      </w:r>
      <w:r w:rsidRPr="00AB7D8D">
        <w:rPr>
          <w:sz w:val="22"/>
          <w:szCs w:val="22"/>
        </w:rPr>
        <w:t>4</w:t>
      </w:r>
      <w:bookmarkEnd w:id="13"/>
    </w:p>
    <w:p w14:paraId="5CE79476" w14:textId="3FF853C9" w:rsidR="000938C8" w:rsidRPr="000938C8" w:rsidRDefault="000938C8" w:rsidP="000938C8">
      <w:pPr>
        <w:pStyle w:val="References"/>
        <w:rPr>
          <w:color w:val="000000" w:themeColor="text1"/>
          <w:sz w:val="22"/>
          <w:szCs w:val="22"/>
        </w:rPr>
      </w:pPr>
      <w:bookmarkStart w:id="14" w:name="_Ref181888924"/>
      <w:r w:rsidRPr="00AB7D8D">
        <w:rPr>
          <w:sz w:val="22"/>
          <w:szCs w:val="22"/>
        </w:rPr>
        <w:t>Chair’s notes, R2_12</w:t>
      </w:r>
      <w:r>
        <w:rPr>
          <w:sz w:val="22"/>
          <w:szCs w:val="22"/>
        </w:rPr>
        <w:t>7bis</w:t>
      </w:r>
      <w:r w:rsidRPr="00AB7D8D">
        <w:rPr>
          <w:sz w:val="22"/>
          <w:szCs w:val="22"/>
        </w:rPr>
        <w:t>_ChairNotes_</w:t>
      </w:r>
      <w:r w:rsidRPr="009553B4">
        <w:t xml:space="preserve"> </w:t>
      </w:r>
      <w:r w:rsidRPr="009553B4">
        <w:rPr>
          <w:sz w:val="22"/>
          <w:szCs w:val="22"/>
        </w:rPr>
        <w:t>24-</w:t>
      </w:r>
      <w:r>
        <w:rPr>
          <w:sz w:val="22"/>
          <w:szCs w:val="22"/>
        </w:rPr>
        <w:t>10</w:t>
      </w:r>
      <w:r w:rsidRPr="009553B4">
        <w:rPr>
          <w:sz w:val="22"/>
          <w:szCs w:val="22"/>
        </w:rPr>
        <w:t>-</w:t>
      </w:r>
      <w:r>
        <w:rPr>
          <w:sz w:val="22"/>
          <w:szCs w:val="22"/>
        </w:rPr>
        <w:t>18</w:t>
      </w:r>
      <w:r w:rsidRPr="009553B4">
        <w:rPr>
          <w:sz w:val="22"/>
          <w:szCs w:val="22"/>
        </w:rPr>
        <w:t>_</w:t>
      </w:r>
      <w:r>
        <w:rPr>
          <w:sz w:val="22"/>
          <w:szCs w:val="22"/>
        </w:rPr>
        <w:t>15-45</w:t>
      </w:r>
      <w:r w:rsidRPr="009553B4">
        <w:rPr>
          <w:sz w:val="22"/>
          <w:szCs w:val="22"/>
        </w:rPr>
        <w:t>-_eom</w:t>
      </w:r>
      <w:r>
        <w:rPr>
          <w:sz w:val="22"/>
          <w:szCs w:val="22"/>
        </w:rPr>
        <w:t>_clean</w:t>
      </w:r>
      <w:r w:rsidRPr="00AB7D8D">
        <w:rPr>
          <w:sz w:val="22"/>
          <w:szCs w:val="22"/>
        </w:rPr>
        <w:t>,</w:t>
      </w:r>
      <w:r>
        <w:rPr>
          <w:sz w:val="22"/>
          <w:szCs w:val="22"/>
        </w:rPr>
        <w:t xml:space="preserve"> </w:t>
      </w:r>
      <w:r w:rsidRPr="00AB7D8D">
        <w:rPr>
          <w:sz w:val="22"/>
          <w:szCs w:val="22"/>
        </w:rPr>
        <w:t>RAN2 meeting #12</w:t>
      </w:r>
      <w:r>
        <w:rPr>
          <w:sz w:val="22"/>
          <w:szCs w:val="22"/>
        </w:rPr>
        <w:t>7bis</w:t>
      </w:r>
      <w:r w:rsidRPr="00AB7D8D">
        <w:rPr>
          <w:sz w:val="22"/>
          <w:szCs w:val="22"/>
        </w:rPr>
        <w:t xml:space="preserve">, </w:t>
      </w:r>
      <w:r>
        <w:rPr>
          <w:sz w:val="22"/>
          <w:szCs w:val="22"/>
        </w:rPr>
        <w:t>Hefei</w:t>
      </w:r>
      <w:r w:rsidRPr="00AB7D8D">
        <w:rPr>
          <w:sz w:val="22"/>
          <w:szCs w:val="22"/>
        </w:rPr>
        <w:t xml:space="preserve">, </w:t>
      </w:r>
      <w:r>
        <w:rPr>
          <w:sz w:val="22"/>
          <w:szCs w:val="22"/>
        </w:rPr>
        <w:t>Oct</w:t>
      </w:r>
      <w:r w:rsidRPr="00AB7D8D">
        <w:rPr>
          <w:sz w:val="22"/>
          <w:szCs w:val="22"/>
        </w:rPr>
        <w:t xml:space="preserve"> 20</w:t>
      </w:r>
      <w:r>
        <w:rPr>
          <w:sz w:val="22"/>
          <w:szCs w:val="22"/>
        </w:rPr>
        <w:t>2</w:t>
      </w:r>
      <w:r w:rsidRPr="00AB7D8D">
        <w:rPr>
          <w:sz w:val="22"/>
          <w:szCs w:val="22"/>
        </w:rPr>
        <w:t>4</w:t>
      </w:r>
      <w:bookmarkEnd w:id="14"/>
    </w:p>
    <w:p w14:paraId="38EDCE6C" w14:textId="77777777" w:rsidR="00457090" w:rsidRPr="009D3507" w:rsidRDefault="00457090" w:rsidP="00457090">
      <w:pPr>
        <w:pStyle w:val="References"/>
        <w:numPr>
          <w:ilvl w:val="0"/>
          <w:numId w:val="0"/>
        </w:numPr>
        <w:rPr>
          <w:color w:val="000000" w:themeColor="text1"/>
          <w:sz w:val="22"/>
          <w:szCs w:val="22"/>
        </w:rPr>
      </w:pPr>
    </w:p>
    <w:bookmarkEnd w:id="8"/>
    <w:bookmarkEnd w:id="9"/>
    <w:bookmarkEnd w:id="10"/>
    <w:p w14:paraId="1F44087B" w14:textId="77777777" w:rsidR="004C61A9" w:rsidRPr="00E13C63" w:rsidRDefault="004C61A9" w:rsidP="000C64B2">
      <w:pPr>
        <w:pStyle w:val="References"/>
        <w:numPr>
          <w:ilvl w:val="0"/>
          <w:numId w:val="0"/>
        </w:numPr>
        <w:rPr>
          <w:color w:val="808080" w:themeColor="background1" w:themeShade="80"/>
          <w:sz w:val="22"/>
          <w:szCs w:val="22"/>
        </w:rPr>
      </w:pPr>
    </w:p>
    <w:p w14:paraId="07632DA8" w14:textId="7054B733" w:rsidR="00E852EC" w:rsidRPr="00E13C63" w:rsidRDefault="00E852EC" w:rsidP="004C61A9">
      <w:pPr>
        <w:rPr>
          <w:color w:val="808080" w:themeColor="background1" w:themeShade="80"/>
        </w:rPr>
      </w:pPr>
    </w:p>
    <w:sectPr w:rsidR="00E852EC" w:rsidRPr="00E13C63" w:rsidSect="00CF782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5ABFD1" w14:textId="77777777" w:rsidR="009B3540" w:rsidRDefault="009B3540">
      <w:r>
        <w:separator/>
      </w:r>
    </w:p>
  </w:endnote>
  <w:endnote w:type="continuationSeparator" w:id="0">
    <w:p w14:paraId="7C44F694" w14:textId="77777777" w:rsidR="009B3540" w:rsidRDefault="009B3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7DA890" w14:textId="77777777" w:rsidR="009B3540" w:rsidRDefault="009B3540">
      <w:r>
        <w:separator/>
      </w:r>
    </w:p>
  </w:footnote>
  <w:footnote w:type="continuationSeparator" w:id="0">
    <w:p w14:paraId="542486B1" w14:textId="77777777" w:rsidR="009B3540" w:rsidRDefault="009B35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F66370"/>
    <w:multiLevelType w:val="hybridMultilevel"/>
    <w:tmpl w:val="508A4A8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8C33786"/>
    <w:multiLevelType w:val="hybridMultilevel"/>
    <w:tmpl w:val="A85A370C"/>
    <w:lvl w:ilvl="0" w:tplc="FFFFFFFF">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19">
      <w:start w:val="1"/>
      <w:numFmt w:val="lowerLetter"/>
      <w:lvlText w:val="%3."/>
      <w:lvlJc w:val="left"/>
      <w:pPr>
        <w:ind w:left="144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24D0E3D"/>
    <w:multiLevelType w:val="hybridMultilevel"/>
    <w:tmpl w:val="70DE7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46036"/>
    <w:multiLevelType w:val="hybridMultilevel"/>
    <w:tmpl w:val="71ECF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25427E"/>
    <w:multiLevelType w:val="hybridMultilevel"/>
    <w:tmpl w:val="198C5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6F3176"/>
    <w:multiLevelType w:val="hybridMultilevel"/>
    <w:tmpl w:val="42E01C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651072"/>
    <w:multiLevelType w:val="hybridMultilevel"/>
    <w:tmpl w:val="1616B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616B56"/>
    <w:multiLevelType w:val="hybridMultilevel"/>
    <w:tmpl w:val="8ED28F94"/>
    <w:lvl w:ilvl="0" w:tplc="04090001">
      <w:start w:val="1"/>
      <w:numFmt w:val="bullet"/>
      <w:lvlText w:val=""/>
      <w:lvlJc w:val="left"/>
      <w:pPr>
        <w:ind w:left="360" w:hanging="360"/>
      </w:pPr>
      <w:rPr>
        <w:rFonts w:ascii="Symbol" w:hAnsi="Symbol" w:hint="default"/>
      </w:rPr>
    </w:lvl>
    <w:lvl w:ilvl="1" w:tplc="821AAA08">
      <w:numFmt w:val="bullet"/>
      <w:lvlText w:val="-"/>
      <w:lvlJc w:val="left"/>
      <w:pPr>
        <w:ind w:left="1080" w:hanging="360"/>
      </w:pPr>
      <w:rPr>
        <w:rFonts w:ascii="Arial" w:eastAsia="MS Mincho"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416"/>
        </w:tabs>
        <w:ind w:left="741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9385BBF"/>
    <w:multiLevelType w:val="hybridMultilevel"/>
    <w:tmpl w:val="656EB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7D6E45"/>
    <w:multiLevelType w:val="hybridMultilevel"/>
    <w:tmpl w:val="44FA87DC"/>
    <w:lvl w:ilvl="0" w:tplc="FFFFFFFF">
      <w:start w:val="1"/>
      <w:numFmt w:val="decimal"/>
      <w:lvlText w:val="%1)"/>
      <w:lvlJc w:val="left"/>
      <w:pPr>
        <w:ind w:left="1145" w:hanging="360"/>
      </w:pPr>
    </w:lvl>
    <w:lvl w:ilvl="1" w:tplc="FFFFFFFF">
      <w:start w:val="1"/>
      <w:numFmt w:val="lowerLetter"/>
      <w:lvlText w:val="%2."/>
      <w:lvlJc w:val="left"/>
      <w:pPr>
        <w:ind w:left="1865" w:hanging="360"/>
      </w:pPr>
    </w:lvl>
    <w:lvl w:ilvl="2" w:tplc="FFFFFFFF">
      <w:start w:val="1"/>
      <w:numFmt w:val="decimal"/>
      <w:lvlText w:val="%3"/>
      <w:lvlJc w:val="left"/>
      <w:pPr>
        <w:ind w:left="2905" w:hanging="500"/>
      </w:pPr>
      <w:rPr>
        <w:rFonts w:hint="default"/>
      </w:r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7" w15:restartNumberingAfterBreak="0">
    <w:nsid w:val="46DC21C4"/>
    <w:multiLevelType w:val="hybridMultilevel"/>
    <w:tmpl w:val="0DB8B6FE"/>
    <w:lvl w:ilvl="0" w:tplc="FFFFFFFF">
      <w:start w:val="1"/>
      <w:numFmt w:val="decimal"/>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FA0D24"/>
    <w:multiLevelType w:val="hybridMultilevel"/>
    <w:tmpl w:val="896EC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B67DC0"/>
    <w:multiLevelType w:val="hybridMultilevel"/>
    <w:tmpl w:val="44FA87DC"/>
    <w:lvl w:ilvl="0" w:tplc="04090011">
      <w:start w:val="1"/>
      <w:numFmt w:val="decimal"/>
      <w:lvlText w:val="%1)"/>
      <w:lvlJc w:val="left"/>
      <w:pPr>
        <w:ind w:left="1145" w:hanging="360"/>
      </w:pPr>
    </w:lvl>
    <w:lvl w:ilvl="1" w:tplc="04090019">
      <w:start w:val="1"/>
      <w:numFmt w:val="lowerLetter"/>
      <w:lvlText w:val="%2."/>
      <w:lvlJc w:val="left"/>
      <w:pPr>
        <w:ind w:left="1865" w:hanging="360"/>
      </w:pPr>
    </w:lvl>
    <w:lvl w:ilvl="2" w:tplc="82D818B8">
      <w:start w:val="1"/>
      <w:numFmt w:val="decimal"/>
      <w:lvlText w:val="%3"/>
      <w:lvlJc w:val="left"/>
      <w:pPr>
        <w:ind w:left="2905" w:hanging="500"/>
      </w:pPr>
      <w:rPr>
        <w:rFonts w:hint="default"/>
      </w:r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0" w15:restartNumberingAfterBreak="0">
    <w:nsid w:val="51E9122A"/>
    <w:multiLevelType w:val="hybridMultilevel"/>
    <w:tmpl w:val="D1787AA0"/>
    <w:lvl w:ilvl="0" w:tplc="B410727C">
      <w:start w:val="1"/>
      <w:numFmt w:val="decimal"/>
      <w:lvlText w:val="%1"/>
      <w:lvlJc w:val="left"/>
      <w:pPr>
        <w:ind w:left="785" w:hanging="360"/>
      </w:pPr>
      <w:rPr>
        <w:rFonts w:hint="default"/>
      </w:rPr>
    </w:lvl>
    <w:lvl w:ilvl="1" w:tplc="ABE29428">
      <w:start w:val="1"/>
      <w:numFmt w:val="decimal"/>
      <w:lvlText w:val="%2)"/>
      <w:lvlJc w:val="left"/>
      <w:pPr>
        <w:ind w:left="1505" w:hanging="360"/>
      </w:pPr>
      <w:rPr>
        <w:rFonts w:hint="default"/>
      </w:r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54068"/>
    <w:multiLevelType w:val="hybridMultilevel"/>
    <w:tmpl w:val="4B2074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3AF242B"/>
    <w:multiLevelType w:val="hybridMultilevel"/>
    <w:tmpl w:val="8E166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A14B57"/>
    <w:multiLevelType w:val="hybridMultilevel"/>
    <w:tmpl w:val="4E7C7F7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ind w:left="1440" w:hanging="360"/>
      </w:pPr>
    </w:lvl>
    <w:lvl w:ilvl="2" w:tplc="04090019">
      <w:start w:val="1"/>
      <w:numFmt w:val="lowerLetter"/>
      <w:lvlText w:val="%3."/>
      <w:lvlJc w:val="left"/>
      <w:pPr>
        <w:ind w:left="1440" w:hanging="360"/>
      </w:p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90E2959"/>
    <w:multiLevelType w:val="hybridMultilevel"/>
    <w:tmpl w:val="DBDAD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A0B2A"/>
    <w:multiLevelType w:val="hybridMultilevel"/>
    <w:tmpl w:val="E69CA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DCB06A6"/>
    <w:multiLevelType w:val="hybridMultilevel"/>
    <w:tmpl w:val="7A4EA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1F24A78"/>
    <w:multiLevelType w:val="hybridMultilevel"/>
    <w:tmpl w:val="280CB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9F12B6"/>
    <w:multiLevelType w:val="hybridMultilevel"/>
    <w:tmpl w:val="17E4D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C632D7"/>
    <w:multiLevelType w:val="hybridMultilevel"/>
    <w:tmpl w:val="EAB47D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35" w15:restartNumberingAfterBreak="0">
    <w:nsid w:val="70B46686"/>
    <w:multiLevelType w:val="hybridMultilevel"/>
    <w:tmpl w:val="003C7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E54445"/>
    <w:multiLevelType w:val="hybridMultilevel"/>
    <w:tmpl w:val="0DB8B6FE"/>
    <w:lvl w:ilvl="0" w:tplc="FFFFFFFF">
      <w:start w:val="1"/>
      <w:numFmt w:val="decimal"/>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3815668">
    <w:abstractNumId w:val="15"/>
  </w:num>
  <w:num w:numId="2" w16cid:durableId="1704403851">
    <w:abstractNumId w:val="13"/>
  </w:num>
  <w:num w:numId="3" w16cid:durableId="18167879">
    <w:abstractNumId w:val="29"/>
  </w:num>
  <w:num w:numId="4" w16cid:durableId="319432781">
    <w:abstractNumId w:val="34"/>
  </w:num>
  <w:num w:numId="5" w16cid:durableId="1218468722">
    <w:abstractNumId w:val="27"/>
  </w:num>
  <w:num w:numId="6" w16cid:durableId="14968472">
    <w:abstractNumId w:val="0"/>
  </w:num>
  <w:num w:numId="7" w16cid:durableId="1020937425">
    <w:abstractNumId w:val="1"/>
  </w:num>
  <w:num w:numId="8" w16cid:durableId="302272799">
    <w:abstractNumId w:val="32"/>
  </w:num>
  <w:num w:numId="9" w16cid:durableId="816454158">
    <w:abstractNumId w:val="10"/>
  </w:num>
  <w:num w:numId="10" w16cid:durableId="1585070143">
    <w:abstractNumId w:val="21"/>
  </w:num>
  <w:num w:numId="11" w16cid:durableId="1375036932">
    <w:abstractNumId w:val="31"/>
  </w:num>
  <w:num w:numId="12" w16cid:durableId="53435789">
    <w:abstractNumId w:val="17"/>
  </w:num>
  <w:num w:numId="13" w16cid:durableId="283536395">
    <w:abstractNumId w:val="14"/>
  </w:num>
  <w:num w:numId="14" w16cid:durableId="1375889999">
    <w:abstractNumId w:val="36"/>
  </w:num>
  <w:num w:numId="15" w16cid:durableId="1502505550">
    <w:abstractNumId w:val="35"/>
  </w:num>
  <w:num w:numId="16" w16cid:durableId="1173229637">
    <w:abstractNumId w:val="22"/>
  </w:num>
  <w:num w:numId="17" w16cid:durableId="1055811806">
    <w:abstractNumId w:val="20"/>
  </w:num>
  <w:num w:numId="18" w16cid:durableId="12995266">
    <w:abstractNumId w:val="12"/>
  </w:num>
  <w:num w:numId="19" w16cid:durableId="1563099441">
    <w:abstractNumId w:val="33"/>
  </w:num>
  <w:num w:numId="20" w16cid:durableId="434793313">
    <w:abstractNumId w:val="8"/>
  </w:num>
  <w:num w:numId="21" w16cid:durableId="375736562">
    <w:abstractNumId w:val="2"/>
  </w:num>
  <w:num w:numId="22" w16cid:durableId="1985624175">
    <w:abstractNumId w:val="9"/>
  </w:num>
  <w:num w:numId="23" w16cid:durableId="937833740">
    <w:abstractNumId w:val="19"/>
  </w:num>
  <w:num w:numId="24" w16cid:durableId="732435492">
    <w:abstractNumId w:val="23"/>
  </w:num>
  <w:num w:numId="25" w16cid:durableId="1249387499">
    <w:abstractNumId w:val="11"/>
  </w:num>
  <w:num w:numId="26" w16cid:durableId="234975939">
    <w:abstractNumId w:val="16"/>
  </w:num>
  <w:num w:numId="27" w16cid:durableId="1028919447">
    <w:abstractNumId w:val="3"/>
  </w:num>
  <w:num w:numId="28" w16cid:durableId="501359231">
    <w:abstractNumId w:val="24"/>
  </w:num>
  <w:num w:numId="29" w16cid:durableId="935483808">
    <w:abstractNumId w:val="7"/>
  </w:num>
  <w:num w:numId="30" w16cid:durableId="915482408">
    <w:abstractNumId w:val="30"/>
  </w:num>
  <w:num w:numId="31" w16cid:durableId="559288703">
    <w:abstractNumId w:val="26"/>
  </w:num>
  <w:num w:numId="32" w16cid:durableId="1855996887">
    <w:abstractNumId w:val="25"/>
  </w:num>
  <w:num w:numId="33" w16cid:durableId="227569019">
    <w:abstractNumId w:val="18"/>
  </w:num>
  <w:num w:numId="34" w16cid:durableId="1810708424">
    <w:abstractNumId w:val="6"/>
  </w:num>
  <w:num w:numId="35" w16cid:durableId="606933413">
    <w:abstractNumId w:val="4"/>
  </w:num>
  <w:num w:numId="36" w16cid:durableId="162010915">
    <w:abstractNumId w:val="28"/>
  </w:num>
  <w:num w:numId="37" w16cid:durableId="1464882897">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pt-B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E7"/>
    <w:rsid w:val="00000AE2"/>
    <w:rsid w:val="00000D04"/>
    <w:rsid w:val="00000D46"/>
    <w:rsid w:val="00000DB2"/>
    <w:rsid w:val="00000FDE"/>
    <w:rsid w:val="0000102E"/>
    <w:rsid w:val="00001104"/>
    <w:rsid w:val="00001492"/>
    <w:rsid w:val="00001718"/>
    <w:rsid w:val="0000193D"/>
    <w:rsid w:val="00001BE1"/>
    <w:rsid w:val="00001CDE"/>
    <w:rsid w:val="00001E4A"/>
    <w:rsid w:val="00001E62"/>
    <w:rsid w:val="000020F6"/>
    <w:rsid w:val="00002833"/>
    <w:rsid w:val="00002893"/>
    <w:rsid w:val="00002A40"/>
    <w:rsid w:val="00002E06"/>
    <w:rsid w:val="00002E45"/>
    <w:rsid w:val="000030B7"/>
    <w:rsid w:val="000033A3"/>
    <w:rsid w:val="000033D1"/>
    <w:rsid w:val="00003605"/>
    <w:rsid w:val="0000399C"/>
    <w:rsid w:val="00003AED"/>
    <w:rsid w:val="00003B0B"/>
    <w:rsid w:val="00003C56"/>
    <w:rsid w:val="00003C6E"/>
    <w:rsid w:val="00003DBD"/>
    <w:rsid w:val="00003EC2"/>
    <w:rsid w:val="00004028"/>
    <w:rsid w:val="000040A9"/>
    <w:rsid w:val="00004221"/>
    <w:rsid w:val="0000451C"/>
    <w:rsid w:val="0000458E"/>
    <w:rsid w:val="000049E2"/>
    <w:rsid w:val="00004BDE"/>
    <w:rsid w:val="00004E70"/>
    <w:rsid w:val="00004E99"/>
    <w:rsid w:val="00005743"/>
    <w:rsid w:val="0000587F"/>
    <w:rsid w:val="00005BA0"/>
    <w:rsid w:val="00005D56"/>
    <w:rsid w:val="00005E66"/>
    <w:rsid w:val="000061D6"/>
    <w:rsid w:val="000066E8"/>
    <w:rsid w:val="000067E8"/>
    <w:rsid w:val="00006B03"/>
    <w:rsid w:val="00006B4B"/>
    <w:rsid w:val="000072B6"/>
    <w:rsid w:val="00007582"/>
    <w:rsid w:val="00007813"/>
    <w:rsid w:val="00007BBF"/>
    <w:rsid w:val="00007E90"/>
    <w:rsid w:val="00007FD7"/>
    <w:rsid w:val="0001013F"/>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5E0"/>
    <w:rsid w:val="00012862"/>
    <w:rsid w:val="000128E6"/>
    <w:rsid w:val="00012F77"/>
    <w:rsid w:val="00012FAE"/>
    <w:rsid w:val="0001307B"/>
    <w:rsid w:val="00013212"/>
    <w:rsid w:val="00013371"/>
    <w:rsid w:val="0001339D"/>
    <w:rsid w:val="00013CA4"/>
    <w:rsid w:val="000142FC"/>
    <w:rsid w:val="0001448E"/>
    <w:rsid w:val="0001493B"/>
    <w:rsid w:val="00014C27"/>
    <w:rsid w:val="000157B5"/>
    <w:rsid w:val="00015A05"/>
    <w:rsid w:val="00015C7A"/>
    <w:rsid w:val="00015D5B"/>
    <w:rsid w:val="00015E52"/>
    <w:rsid w:val="00015EFB"/>
    <w:rsid w:val="00015F82"/>
    <w:rsid w:val="000165E2"/>
    <w:rsid w:val="0001665B"/>
    <w:rsid w:val="00016B0E"/>
    <w:rsid w:val="00016B65"/>
    <w:rsid w:val="00016D81"/>
    <w:rsid w:val="00016DF9"/>
    <w:rsid w:val="00016EF9"/>
    <w:rsid w:val="0001702F"/>
    <w:rsid w:val="00017119"/>
    <w:rsid w:val="000172BE"/>
    <w:rsid w:val="000172E0"/>
    <w:rsid w:val="000172E4"/>
    <w:rsid w:val="000174F6"/>
    <w:rsid w:val="000179B0"/>
    <w:rsid w:val="00017BC0"/>
    <w:rsid w:val="00017D8A"/>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29D"/>
    <w:rsid w:val="00023388"/>
    <w:rsid w:val="00023425"/>
    <w:rsid w:val="000235A2"/>
    <w:rsid w:val="00023685"/>
    <w:rsid w:val="000237A7"/>
    <w:rsid w:val="000241BE"/>
    <w:rsid w:val="0002424C"/>
    <w:rsid w:val="000242F2"/>
    <w:rsid w:val="0002430B"/>
    <w:rsid w:val="0002475E"/>
    <w:rsid w:val="000247EA"/>
    <w:rsid w:val="00024D73"/>
    <w:rsid w:val="0002516D"/>
    <w:rsid w:val="0002579A"/>
    <w:rsid w:val="00025906"/>
    <w:rsid w:val="00025D03"/>
    <w:rsid w:val="00025E40"/>
    <w:rsid w:val="00026057"/>
    <w:rsid w:val="0002609A"/>
    <w:rsid w:val="000261EC"/>
    <w:rsid w:val="00026336"/>
    <w:rsid w:val="0002652B"/>
    <w:rsid w:val="00026875"/>
    <w:rsid w:val="00026983"/>
    <w:rsid w:val="00026AB3"/>
    <w:rsid w:val="00026ACA"/>
    <w:rsid w:val="00026D4B"/>
    <w:rsid w:val="00026D60"/>
    <w:rsid w:val="0002727D"/>
    <w:rsid w:val="000272F7"/>
    <w:rsid w:val="000275C6"/>
    <w:rsid w:val="000276FD"/>
    <w:rsid w:val="00027797"/>
    <w:rsid w:val="000279D2"/>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86"/>
    <w:rsid w:val="000328CA"/>
    <w:rsid w:val="00032AE8"/>
    <w:rsid w:val="00032E40"/>
    <w:rsid w:val="0003376B"/>
    <w:rsid w:val="000337A6"/>
    <w:rsid w:val="00033BCA"/>
    <w:rsid w:val="00033DB2"/>
    <w:rsid w:val="00034120"/>
    <w:rsid w:val="000343D0"/>
    <w:rsid w:val="000344B2"/>
    <w:rsid w:val="0003452C"/>
    <w:rsid w:val="0003453B"/>
    <w:rsid w:val="00034676"/>
    <w:rsid w:val="000346E6"/>
    <w:rsid w:val="000349AA"/>
    <w:rsid w:val="00034D8B"/>
    <w:rsid w:val="000350C8"/>
    <w:rsid w:val="000352B3"/>
    <w:rsid w:val="0003538C"/>
    <w:rsid w:val="000359CF"/>
    <w:rsid w:val="00035CF6"/>
    <w:rsid w:val="00035D5C"/>
    <w:rsid w:val="000365DB"/>
    <w:rsid w:val="00036660"/>
    <w:rsid w:val="00036728"/>
    <w:rsid w:val="0003680A"/>
    <w:rsid w:val="000368E2"/>
    <w:rsid w:val="00036FC0"/>
    <w:rsid w:val="000371DD"/>
    <w:rsid w:val="00037A1E"/>
    <w:rsid w:val="00037BD7"/>
    <w:rsid w:val="00040180"/>
    <w:rsid w:val="0004023E"/>
    <w:rsid w:val="0004024B"/>
    <w:rsid w:val="00040477"/>
    <w:rsid w:val="000404D2"/>
    <w:rsid w:val="00040505"/>
    <w:rsid w:val="00040D31"/>
    <w:rsid w:val="00041101"/>
    <w:rsid w:val="00041463"/>
    <w:rsid w:val="00041930"/>
    <w:rsid w:val="00041C10"/>
    <w:rsid w:val="00041C57"/>
    <w:rsid w:val="00041D96"/>
    <w:rsid w:val="000426FF"/>
    <w:rsid w:val="00042A73"/>
    <w:rsid w:val="00042ADB"/>
    <w:rsid w:val="00042B72"/>
    <w:rsid w:val="00042BE7"/>
    <w:rsid w:val="00042C8B"/>
    <w:rsid w:val="00042D01"/>
    <w:rsid w:val="000432F5"/>
    <w:rsid w:val="00043422"/>
    <w:rsid w:val="000434B7"/>
    <w:rsid w:val="000435E4"/>
    <w:rsid w:val="00043C05"/>
    <w:rsid w:val="000445FA"/>
    <w:rsid w:val="000446BC"/>
    <w:rsid w:val="00044964"/>
    <w:rsid w:val="00044B70"/>
    <w:rsid w:val="00044FF9"/>
    <w:rsid w:val="00045215"/>
    <w:rsid w:val="00045316"/>
    <w:rsid w:val="000453C7"/>
    <w:rsid w:val="000459AE"/>
    <w:rsid w:val="00045A0E"/>
    <w:rsid w:val="00045C7A"/>
    <w:rsid w:val="00045DD1"/>
    <w:rsid w:val="00045F46"/>
    <w:rsid w:val="00046189"/>
    <w:rsid w:val="000463ED"/>
    <w:rsid w:val="000465FC"/>
    <w:rsid w:val="00046796"/>
    <w:rsid w:val="000467FD"/>
    <w:rsid w:val="0004682C"/>
    <w:rsid w:val="00046AAF"/>
    <w:rsid w:val="00047225"/>
    <w:rsid w:val="00047C8E"/>
    <w:rsid w:val="00047D21"/>
    <w:rsid w:val="00047D47"/>
    <w:rsid w:val="00047E60"/>
    <w:rsid w:val="00047E68"/>
    <w:rsid w:val="00047FCB"/>
    <w:rsid w:val="00050133"/>
    <w:rsid w:val="0005018D"/>
    <w:rsid w:val="00050439"/>
    <w:rsid w:val="0005056B"/>
    <w:rsid w:val="00050A8C"/>
    <w:rsid w:val="00050B6D"/>
    <w:rsid w:val="00050BC0"/>
    <w:rsid w:val="00050C43"/>
    <w:rsid w:val="00050D39"/>
    <w:rsid w:val="00050D8A"/>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D3"/>
    <w:rsid w:val="00052E2B"/>
    <w:rsid w:val="00052FEE"/>
    <w:rsid w:val="00053017"/>
    <w:rsid w:val="000530DF"/>
    <w:rsid w:val="0005346C"/>
    <w:rsid w:val="00053ABD"/>
    <w:rsid w:val="00053CFF"/>
    <w:rsid w:val="000543DD"/>
    <w:rsid w:val="000546AA"/>
    <w:rsid w:val="00054938"/>
    <w:rsid w:val="00054BBB"/>
    <w:rsid w:val="00054E0C"/>
    <w:rsid w:val="0005541D"/>
    <w:rsid w:val="0005563B"/>
    <w:rsid w:val="00055700"/>
    <w:rsid w:val="00055820"/>
    <w:rsid w:val="000559A0"/>
    <w:rsid w:val="000559C5"/>
    <w:rsid w:val="00055A7C"/>
    <w:rsid w:val="00055B33"/>
    <w:rsid w:val="00055ECB"/>
    <w:rsid w:val="00056548"/>
    <w:rsid w:val="000565C8"/>
    <w:rsid w:val="000567AD"/>
    <w:rsid w:val="00056A82"/>
    <w:rsid w:val="0005728E"/>
    <w:rsid w:val="000576B7"/>
    <w:rsid w:val="00057CB2"/>
    <w:rsid w:val="00057DC8"/>
    <w:rsid w:val="00057F3E"/>
    <w:rsid w:val="00060134"/>
    <w:rsid w:val="00060AB2"/>
    <w:rsid w:val="00060D35"/>
    <w:rsid w:val="000612E1"/>
    <w:rsid w:val="000614FE"/>
    <w:rsid w:val="0006153F"/>
    <w:rsid w:val="00061B42"/>
    <w:rsid w:val="00061E1E"/>
    <w:rsid w:val="00061E24"/>
    <w:rsid w:val="00062314"/>
    <w:rsid w:val="0006249E"/>
    <w:rsid w:val="00062839"/>
    <w:rsid w:val="0006295E"/>
    <w:rsid w:val="00062B97"/>
    <w:rsid w:val="00062EB3"/>
    <w:rsid w:val="00063343"/>
    <w:rsid w:val="000635D9"/>
    <w:rsid w:val="00063787"/>
    <w:rsid w:val="00063B1C"/>
    <w:rsid w:val="00063DDE"/>
    <w:rsid w:val="00064350"/>
    <w:rsid w:val="00064A87"/>
    <w:rsid w:val="00064E40"/>
    <w:rsid w:val="00065A9D"/>
    <w:rsid w:val="00065D38"/>
    <w:rsid w:val="00065E1B"/>
    <w:rsid w:val="000660F1"/>
    <w:rsid w:val="000666ED"/>
    <w:rsid w:val="00066767"/>
    <w:rsid w:val="0006694E"/>
    <w:rsid w:val="000669D3"/>
    <w:rsid w:val="00066DB5"/>
    <w:rsid w:val="00067168"/>
    <w:rsid w:val="000673B1"/>
    <w:rsid w:val="00067756"/>
    <w:rsid w:val="00067CD0"/>
    <w:rsid w:val="00067DD1"/>
    <w:rsid w:val="00067FC3"/>
    <w:rsid w:val="00070210"/>
    <w:rsid w:val="00070395"/>
    <w:rsid w:val="00070447"/>
    <w:rsid w:val="00070500"/>
    <w:rsid w:val="000706E7"/>
    <w:rsid w:val="000706F2"/>
    <w:rsid w:val="00070D4E"/>
    <w:rsid w:val="00070EF8"/>
    <w:rsid w:val="00070F3B"/>
    <w:rsid w:val="00070FC0"/>
    <w:rsid w:val="00071192"/>
    <w:rsid w:val="000713A7"/>
    <w:rsid w:val="0007158D"/>
    <w:rsid w:val="0007172C"/>
    <w:rsid w:val="0007180E"/>
    <w:rsid w:val="00071C87"/>
    <w:rsid w:val="00071D25"/>
    <w:rsid w:val="00071FF1"/>
    <w:rsid w:val="00072036"/>
    <w:rsid w:val="00072372"/>
    <w:rsid w:val="000723BD"/>
    <w:rsid w:val="0007258D"/>
    <w:rsid w:val="000725AE"/>
    <w:rsid w:val="000725CD"/>
    <w:rsid w:val="0007272F"/>
    <w:rsid w:val="00072786"/>
    <w:rsid w:val="00072A75"/>
    <w:rsid w:val="00072A80"/>
    <w:rsid w:val="00072D0D"/>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9A5"/>
    <w:rsid w:val="00074DA4"/>
    <w:rsid w:val="00074E86"/>
    <w:rsid w:val="000752AF"/>
    <w:rsid w:val="000753CE"/>
    <w:rsid w:val="000754C9"/>
    <w:rsid w:val="0007552B"/>
    <w:rsid w:val="0007557C"/>
    <w:rsid w:val="00075900"/>
    <w:rsid w:val="00075993"/>
    <w:rsid w:val="00076097"/>
    <w:rsid w:val="000762E5"/>
    <w:rsid w:val="00076541"/>
    <w:rsid w:val="0007658C"/>
    <w:rsid w:val="0007660B"/>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282"/>
    <w:rsid w:val="00080764"/>
    <w:rsid w:val="0008079A"/>
    <w:rsid w:val="00080963"/>
    <w:rsid w:val="00080C5C"/>
    <w:rsid w:val="00081333"/>
    <w:rsid w:val="000813EE"/>
    <w:rsid w:val="000816AE"/>
    <w:rsid w:val="000818BA"/>
    <w:rsid w:val="00081CDA"/>
    <w:rsid w:val="000821F1"/>
    <w:rsid w:val="000823B0"/>
    <w:rsid w:val="00082B42"/>
    <w:rsid w:val="00082D77"/>
    <w:rsid w:val="0008335B"/>
    <w:rsid w:val="00083379"/>
    <w:rsid w:val="00083587"/>
    <w:rsid w:val="000835A9"/>
    <w:rsid w:val="00083838"/>
    <w:rsid w:val="00083B6A"/>
    <w:rsid w:val="00083C02"/>
    <w:rsid w:val="00084055"/>
    <w:rsid w:val="000840CF"/>
    <w:rsid w:val="00084875"/>
    <w:rsid w:val="00084A40"/>
    <w:rsid w:val="00084BA3"/>
    <w:rsid w:val="0008546C"/>
    <w:rsid w:val="00085692"/>
    <w:rsid w:val="0008582A"/>
    <w:rsid w:val="00085A55"/>
    <w:rsid w:val="00085AF8"/>
    <w:rsid w:val="00085E04"/>
    <w:rsid w:val="00086344"/>
    <w:rsid w:val="00086750"/>
    <w:rsid w:val="000867EA"/>
    <w:rsid w:val="00086800"/>
    <w:rsid w:val="00086AA0"/>
    <w:rsid w:val="0008750F"/>
    <w:rsid w:val="00087913"/>
    <w:rsid w:val="00087AB5"/>
    <w:rsid w:val="000902DC"/>
    <w:rsid w:val="00090946"/>
    <w:rsid w:val="000909EE"/>
    <w:rsid w:val="000910D7"/>
    <w:rsid w:val="000911AE"/>
    <w:rsid w:val="00091219"/>
    <w:rsid w:val="0009127C"/>
    <w:rsid w:val="00091422"/>
    <w:rsid w:val="00091846"/>
    <w:rsid w:val="00091F66"/>
    <w:rsid w:val="0009243C"/>
    <w:rsid w:val="00092645"/>
    <w:rsid w:val="0009293D"/>
    <w:rsid w:val="00092C91"/>
    <w:rsid w:val="00092DF7"/>
    <w:rsid w:val="00092F96"/>
    <w:rsid w:val="0009337E"/>
    <w:rsid w:val="000933F1"/>
    <w:rsid w:val="000934B1"/>
    <w:rsid w:val="00093697"/>
    <w:rsid w:val="0009379C"/>
    <w:rsid w:val="000938C8"/>
    <w:rsid w:val="0009394A"/>
    <w:rsid w:val="000939CD"/>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F8A"/>
    <w:rsid w:val="0009727A"/>
    <w:rsid w:val="00097295"/>
    <w:rsid w:val="00097625"/>
    <w:rsid w:val="0009765B"/>
    <w:rsid w:val="0009794F"/>
    <w:rsid w:val="0009798B"/>
    <w:rsid w:val="00097C40"/>
    <w:rsid w:val="00097C99"/>
    <w:rsid w:val="00097E63"/>
    <w:rsid w:val="000A01EC"/>
    <w:rsid w:val="000A01F7"/>
    <w:rsid w:val="000A0756"/>
    <w:rsid w:val="000A091C"/>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B36"/>
    <w:rsid w:val="000A3F5E"/>
    <w:rsid w:val="000A4098"/>
    <w:rsid w:val="000A4172"/>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FB4"/>
    <w:rsid w:val="000A7039"/>
    <w:rsid w:val="000A7862"/>
    <w:rsid w:val="000A7B38"/>
    <w:rsid w:val="000A7CA5"/>
    <w:rsid w:val="000A7F11"/>
    <w:rsid w:val="000B015B"/>
    <w:rsid w:val="000B02B4"/>
    <w:rsid w:val="000B0343"/>
    <w:rsid w:val="000B0418"/>
    <w:rsid w:val="000B04D0"/>
    <w:rsid w:val="000B07AE"/>
    <w:rsid w:val="000B13B8"/>
    <w:rsid w:val="000B145A"/>
    <w:rsid w:val="000B19D6"/>
    <w:rsid w:val="000B1D17"/>
    <w:rsid w:val="000B1FE1"/>
    <w:rsid w:val="000B2985"/>
    <w:rsid w:val="000B2C88"/>
    <w:rsid w:val="000B3017"/>
    <w:rsid w:val="000B3045"/>
    <w:rsid w:val="000B3091"/>
    <w:rsid w:val="000B3342"/>
    <w:rsid w:val="000B346C"/>
    <w:rsid w:val="000B354E"/>
    <w:rsid w:val="000B3905"/>
    <w:rsid w:val="000B3975"/>
    <w:rsid w:val="000B3A59"/>
    <w:rsid w:val="000B3AA9"/>
    <w:rsid w:val="000B3B37"/>
    <w:rsid w:val="000B3D2A"/>
    <w:rsid w:val="000B41C5"/>
    <w:rsid w:val="000B41FD"/>
    <w:rsid w:val="000B420E"/>
    <w:rsid w:val="000B4D45"/>
    <w:rsid w:val="000B4F11"/>
    <w:rsid w:val="000B4FC2"/>
    <w:rsid w:val="000B51D5"/>
    <w:rsid w:val="000B51FA"/>
    <w:rsid w:val="000B528E"/>
    <w:rsid w:val="000B544F"/>
    <w:rsid w:val="000B5484"/>
    <w:rsid w:val="000B56AB"/>
    <w:rsid w:val="000B5905"/>
    <w:rsid w:val="000B5975"/>
    <w:rsid w:val="000B6082"/>
    <w:rsid w:val="000B60DB"/>
    <w:rsid w:val="000B62F7"/>
    <w:rsid w:val="000B633C"/>
    <w:rsid w:val="000B6511"/>
    <w:rsid w:val="000B6742"/>
    <w:rsid w:val="000B68F6"/>
    <w:rsid w:val="000B6C3F"/>
    <w:rsid w:val="000B6D3A"/>
    <w:rsid w:val="000B6E2C"/>
    <w:rsid w:val="000B717A"/>
    <w:rsid w:val="000B7698"/>
    <w:rsid w:val="000B76C5"/>
    <w:rsid w:val="000B76F1"/>
    <w:rsid w:val="000B7791"/>
    <w:rsid w:val="000B7A03"/>
    <w:rsid w:val="000B7A10"/>
    <w:rsid w:val="000B7A82"/>
    <w:rsid w:val="000B7D6F"/>
    <w:rsid w:val="000C009D"/>
    <w:rsid w:val="000C055B"/>
    <w:rsid w:val="000C0C76"/>
    <w:rsid w:val="000C0FD3"/>
    <w:rsid w:val="000C1012"/>
    <w:rsid w:val="000C115D"/>
    <w:rsid w:val="000C13D8"/>
    <w:rsid w:val="000C1535"/>
    <w:rsid w:val="000C1634"/>
    <w:rsid w:val="000C175C"/>
    <w:rsid w:val="000C1BFF"/>
    <w:rsid w:val="000C1F4B"/>
    <w:rsid w:val="000C23FC"/>
    <w:rsid w:val="000C252B"/>
    <w:rsid w:val="000C2578"/>
    <w:rsid w:val="000C28DD"/>
    <w:rsid w:val="000C2EBF"/>
    <w:rsid w:val="000C2FBD"/>
    <w:rsid w:val="000C34A8"/>
    <w:rsid w:val="000C38EC"/>
    <w:rsid w:val="000C3B0C"/>
    <w:rsid w:val="000C3F88"/>
    <w:rsid w:val="000C3FDF"/>
    <w:rsid w:val="000C417F"/>
    <w:rsid w:val="000C4183"/>
    <w:rsid w:val="000C41E4"/>
    <w:rsid w:val="000C422D"/>
    <w:rsid w:val="000C450B"/>
    <w:rsid w:val="000C4532"/>
    <w:rsid w:val="000C47C0"/>
    <w:rsid w:val="000C4C3D"/>
    <w:rsid w:val="000C522C"/>
    <w:rsid w:val="000C54D6"/>
    <w:rsid w:val="000C5899"/>
    <w:rsid w:val="000C5A4A"/>
    <w:rsid w:val="000C5ADD"/>
    <w:rsid w:val="000C5F91"/>
    <w:rsid w:val="000C6025"/>
    <w:rsid w:val="000C6114"/>
    <w:rsid w:val="000C64B2"/>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D6D"/>
    <w:rsid w:val="000D2F44"/>
    <w:rsid w:val="000D3113"/>
    <w:rsid w:val="000D3543"/>
    <w:rsid w:val="000D36AE"/>
    <w:rsid w:val="000D3747"/>
    <w:rsid w:val="000D38A1"/>
    <w:rsid w:val="000D3930"/>
    <w:rsid w:val="000D3992"/>
    <w:rsid w:val="000D3B90"/>
    <w:rsid w:val="000D3C4B"/>
    <w:rsid w:val="000D3E54"/>
    <w:rsid w:val="000D4172"/>
    <w:rsid w:val="000D45C5"/>
    <w:rsid w:val="000D4A1A"/>
    <w:rsid w:val="000D4C4E"/>
    <w:rsid w:val="000D4DAA"/>
    <w:rsid w:val="000D4EAA"/>
    <w:rsid w:val="000D4F65"/>
    <w:rsid w:val="000D5077"/>
    <w:rsid w:val="000D51C3"/>
    <w:rsid w:val="000D5362"/>
    <w:rsid w:val="000D57F8"/>
    <w:rsid w:val="000D5851"/>
    <w:rsid w:val="000D5911"/>
    <w:rsid w:val="000D5C60"/>
    <w:rsid w:val="000D5E32"/>
    <w:rsid w:val="000D5E35"/>
    <w:rsid w:val="000D6512"/>
    <w:rsid w:val="000D67DE"/>
    <w:rsid w:val="000D6F17"/>
    <w:rsid w:val="000D71E2"/>
    <w:rsid w:val="000D7315"/>
    <w:rsid w:val="000D73A5"/>
    <w:rsid w:val="000D73FA"/>
    <w:rsid w:val="000D741A"/>
    <w:rsid w:val="000D7ADF"/>
    <w:rsid w:val="000D7CC5"/>
    <w:rsid w:val="000D7E9D"/>
    <w:rsid w:val="000E06B4"/>
    <w:rsid w:val="000E07D6"/>
    <w:rsid w:val="000E0940"/>
    <w:rsid w:val="000E0CA6"/>
    <w:rsid w:val="000E1230"/>
    <w:rsid w:val="000E125F"/>
    <w:rsid w:val="000E12ED"/>
    <w:rsid w:val="000E1314"/>
    <w:rsid w:val="000E1380"/>
    <w:rsid w:val="000E18DF"/>
    <w:rsid w:val="000E1D6E"/>
    <w:rsid w:val="000E1ED4"/>
    <w:rsid w:val="000E211D"/>
    <w:rsid w:val="000E216F"/>
    <w:rsid w:val="000E2B93"/>
    <w:rsid w:val="000E2D7F"/>
    <w:rsid w:val="000E2F00"/>
    <w:rsid w:val="000E304F"/>
    <w:rsid w:val="000E3326"/>
    <w:rsid w:val="000E334A"/>
    <w:rsid w:val="000E335D"/>
    <w:rsid w:val="000E33F3"/>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86A"/>
    <w:rsid w:val="000E59A0"/>
    <w:rsid w:val="000E5A0F"/>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4F3C"/>
    <w:rsid w:val="000F51A5"/>
    <w:rsid w:val="000F51B7"/>
    <w:rsid w:val="000F5206"/>
    <w:rsid w:val="000F57A7"/>
    <w:rsid w:val="000F5A0C"/>
    <w:rsid w:val="000F5BC8"/>
    <w:rsid w:val="000F5E20"/>
    <w:rsid w:val="000F5ED4"/>
    <w:rsid w:val="000F631C"/>
    <w:rsid w:val="000F6372"/>
    <w:rsid w:val="000F637B"/>
    <w:rsid w:val="000F6515"/>
    <w:rsid w:val="000F65A0"/>
    <w:rsid w:val="000F6907"/>
    <w:rsid w:val="000F69E7"/>
    <w:rsid w:val="000F6A8E"/>
    <w:rsid w:val="000F6BB6"/>
    <w:rsid w:val="000F6D6E"/>
    <w:rsid w:val="000F6FC9"/>
    <w:rsid w:val="000F7096"/>
    <w:rsid w:val="000F7326"/>
    <w:rsid w:val="000F7383"/>
    <w:rsid w:val="000F74E9"/>
    <w:rsid w:val="000F75DE"/>
    <w:rsid w:val="000F7898"/>
    <w:rsid w:val="000F7AA3"/>
    <w:rsid w:val="000F7AF9"/>
    <w:rsid w:val="000F7B1B"/>
    <w:rsid w:val="000F7F58"/>
    <w:rsid w:val="00100128"/>
    <w:rsid w:val="00100142"/>
    <w:rsid w:val="00100339"/>
    <w:rsid w:val="00100527"/>
    <w:rsid w:val="00100CDC"/>
    <w:rsid w:val="00100D53"/>
    <w:rsid w:val="00100F2C"/>
    <w:rsid w:val="00100FF3"/>
    <w:rsid w:val="00101445"/>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3E1"/>
    <w:rsid w:val="00103D7F"/>
    <w:rsid w:val="00103FE0"/>
    <w:rsid w:val="0010402A"/>
    <w:rsid w:val="001041AA"/>
    <w:rsid w:val="00104210"/>
    <w:rsid w:val="00104287"/>
    <w:rsid w:val="0010431F"/>
    <w:rsid w:val="001043C2"/>
    <w:rsid w:val="001043DA"/>
    <w:rsid w:val="001043E1"/>
    <w:rsid w:val="001045EF"/>
    <w:rsid w:val="001046C3"/>
    <w:rsid w:val="00104B45"/>
    <w:rsid w:val="00105059"/>
    <w:rsid w:val="0010505A"/>
    <w:rsid w:val="0010521F"/>
    <w:rsid w:val="0010532D"/>
    <w:rsid w:val="001059EC"/>
    <w:rsid w:val="00105CC7"/>
    <w:rsid w:val="00105E45"/>
    <w:rsid w:val="00106241"/>
    <w:rsid w:val="001064DC"/>
    <w:rsid w:val="0010675E"/>
    <w:rsid w:val="001067BF"/>
    <w:rsid w:val="00106934"/>
    <w:rsid w:val="00106A5E"/>
    <w:rsid w:val="00106C10"/>
    <w:rsid w:val="00107384"/>
    <w:rsid w:val="00107779"/>
    <w:rsid w:val="001078C2"/>
    <w:rsid w:val="00107DB4"/>
    <w:rsid w:val="00107DE5"/>
    <w:rsid w:val="00107E1C"/>
    <w:rsid w:val="00110243"/>
    <w:rsid w:val="00110BCF"/>
    <w:rsid w:val="00110C82"/>
    <w:rsid w:val="0011100D"/>
    <w:rsid w:val="001110DE"/>
    <w:rsid w:val="00111228"/>
    <w:rsid w:val="001112C4"/>
    <w:rsid w:val="001113D1"/>
    <w:rsid w:val="00111444"/>
    <w:rsid w:val="0011169A"/>
    <w:rsid w:val="00111723"/>
    <w:rsid w:val="001117EF"/>
    <w:rsid w:val="00111860"/>
    <w:rsid w:val="00111A6D"/>
    <w:rsid w:val="00111B6B"/>
    <w:rsid w:val="001120CB"/>
    <w:rsid w:val="001123DC"/>
    <w:rsid w:val="001124C8"/>
    <w:rsid w:val="001124EC"/>
    <w:rsid w:val="00112513"/>
    <w:rsid w:val="0011282E"/>
    <w:rsid w:val="001129B5"/>
    <w:rsid w:val="00112A3D"/>
    <w:rsid w:val="00112AD7"/>
    <w:rsid w:val="00112BE6"/>
    <w:rsid w:val="00112FE5"/>
    <w:rsid w:val="001130D6"/>
    <w:rsid w:val="001131E1"/>
    <w:rsid w:val="00113928"/>
    <w:rsid w:val="0011393B"/>
    <w:rsid w:val="00114106"/>
    <w:rsid w:val="001141E3"/>
    <w:rsid w:val="001144DF"/>
    <w:rsid w:val="0011459B"/>
    <w:rsid w:val="001145D7"/>
    <w:rsid w:val="00114BF1"/>
    <w:rsid w:val="00114EA9"/>
    <w:rsid w:val="001151B3"/>
    <w:rsid w:val="001152B9"/>
    <w:rsid w:val="0011557B"/>
    <w:rsid w:val="001157A6"/>
    <w:rsid w:val="00115A77"/>
    <w:rsid w:val="00115B5D"/>
    <w:rsid w:val="00115BCC"/>
    <w:rsid w:val="00116182"/>
    <w:rsid w:val="001161A4"/>
    <w:rsid w:val="001161E3"/>
    <w:rsid w:val="00116585"/>
    <w:rsid w:val="001167ED"/>
    <w:rsid w:val="00116807"/>
    <w:rsid w:val="001169EC"/>
    <w:rsid w:val="00116B08"/>
    <w:rsid w:val="00116B93"/>
    <w:rsid w:val="00117071"/>
    <w:rsid w:val="00117094"/>
    <w:rsid w:val="00117141"/>
    <w:rsid w:val="00117678"/>
    <w:rsid w:val="001179BC"/>
    <w:rsid w:val="00117C85"/>
    <w:rsid w:val="00117EB0"/>
    <w:rsid w:val="00120086"/>
    <w:rsid w:val="001202A3"/>
    <w:rsid w:val="001203A0"/>
    <w:rsid w:val="001203BC"/>
    <w:rsid w:val="0012049D"/>
    <w:rsid w:val="00120566"/>
    <w:rsid w:val="0012086B"/>
    <w:rsid w:val="001209E5"/>
    <w:rsid w:val="00120B13"/>
    <w:rsid w:val="00120DC2"/>
    <w:rsid w:val="00120E56"/>
    <w:rsid w:val="001210BC"/>
    <w:rsid w:val="0012125C"/>
    <w:rsid w:val="00121288"/>
    <w:rsid w:val="001213C7"/>
    <w:rsid w:val="00121750"/>
    <w:rsid w:val="0012182A"/>
    <w:rsid w:val="00121B20"/>
    <w:rsid w:val="00121CA0"/>
    <w:rsid w:val="00121DB0"/>
    <w:rsid w:val="00121FEB"/>
    <w:rsid w:val="00122033"/>
    <w:rsid w:val="00122517"/>
    <w:rsid w:val="00122ACE"/>
    <w:rsid w:val="00122BCA"/>
    <w:rsid w:val="00122E29"/>
    <w:rsid w:val="001233BB"/>
    <w:rsid w:val="001237A3"/>
    <w:rsid w:val="001237E2"/>
    <w:rsid w:val="001238C7"/>
    <w:rsid w:val="00123CB1"/>
    <w:rsid w:val="00123DA4"/>
    <w:rsid w:val="00123F09"/>
    <w:rsid w:val="00124258"/>
    <w:rsid w:val="00124267"/>
    <w:rsid w:val="00124685"/>
    <w:rsid w:val="00124875"/>
    <w:rsid w:val="00124C2A"/>
    <w:rsid w:val="00124C93"/>
    <w:rsid w:val="00124D84"/>
    <w:rsid w:val="00124D97"/>
    <w:rsid w:val="00124DC9"/>
    <w:rsid w:val="001250DD"/>
    <w:rsid w:val="001252F4"/>
    <w:rsid w:val="001255B5"/>
    <w:rsid w:val="001256A7"/>
    <w:rsid w:val="00125733"/>
    <w:rsid w:val="0012591F"/>
    <w:rsid w:val="0012608A"/>
    <w:rsid w:val="001263AA"/>
    <w:rsid w:val="0012642C"/>
    <w:rsid w:val="001265BB"/>
    <w:rsid w:val="001265D4"/>
    <w:rsid w:val="00126C93"/>
    <w:rsid w:val="00126D46"/>
    <w:rsid w:val="00126F7B"/>
    <w:rsid w:val="001272C5"/>
    <w:rsid w:val="001273F3"/>
    <w:rsid w:val="0012758C"/>
    <w:rsid w:val="00127A15"/>
    <w:rsid w:val="00127CC0"/>
    <w:rsid w:val="00127D71"/>
    <w:rsid w:val="00130014"/>
    <w:rsid w:val="0013005C"/>
    <w:rsid w:val="001301B4"/>
    <w:rsid w:val="00130779"/>
    <w:rsid w:val="001307A1"/>
    <w:rsid w:val="00130E59"/>
    <w:rsid w:val="00130F07"/>
    <w:rsid w:val="00130F30"/>
    <w:rsid w:val="00130F5A"/>
    <w:rsid w:val="001314A8"/>
    <w:rsid w:val="0013160D"/>
    <w:rsid w:val="00131B8A"/>
    <w:rsid w:val="00131D71"/>
    <w:rsid w:val="001321D3"/>
    <w:rsid w:val="00132296"/>
    <w:rsid w:val="001323C6"/>
    <w:rsid w:val="00132554"/>
    <w:rsid w:val="00132975"/>
    <w:rsid w:val="00132CF4"/>
    <w:rsid w:val="00132F16"/>
    <w:rsid w:val="00132FAA"/>
    <w:rsid w:val="00133006"/>
    <w:rsid w:val="00133010"/>
    <w:rsid w:val="0013301A"/>
    <w:rsid w:val="00133599"/>
    <w:rsid w:val="001336A4"/>
    <w:rsid w:val="00133BF7"/>
    <w:rsid w:val="00133DEC"/>
    <w:rsid w:val="00133DF5"/>
    <w:rsid w:val="0013413D"/>
    <w:rsid w:val="001341A4"/>
    <w:rsid w:val="001341EB"/>
    <w:rsid w:val="00134489"/>
    <w:rsid w:val="0013492F"/>
    <w:rsid w:val="00134B3F"/>
    <w:rsid w:val="00134B88"/>
    <w:rsid w:val="00135098"/>
    <w:rsid w:val="00135A01"/>
    <w:rsid w:val="00135BF7"/>
    <w:rsid w:val="0013614F"/>
    <w:rsid w:val="00136653"/>
    <w:rsid w:val="00136996"/>
    <w:rsid w:val="00136A23"/>
    <w:rsid w:val="00136B99"/>
    <w:rsid w:val="00136FBA"/>
    <w:rsid w:val="001371DE"/>
    <w:rsid w:val="00137463"/>
    <w:rsid w:val="001374BB"/>
    <w:rsid w:val="00137578"/>
    <w:rsid w:val="00137738"/>
    <w:rsid w:val="001378B5"/>
    <w:rsid w:val="00137B81"/>
    <w:rsid w:val="00137ED0"/>
    <w:rsid w:val="00140276"/>
    <w:rsid w:val="0014063E"/>
    <w:rsid w:val="0014087D"/>
    <w:rsid w:val="00140D3F"/>
    <w:rsid w:val="00140F74"/>
    <w:rsid w:val="00141191"/>
    <w:rsid w:val="001413C4"/>
    <w:rsid w:val="0014159C"/>
    <w:rsid w:val="001418E1"/>
    <w:rsid w:val="00141938"/>
    <w:rsid w:val="00141DAF"/>
    <w:rsid w:val="00142517"/>
    <w:rsid w:val="00142665"/>
    <w:rsid w:val="001426AD"/>
    <w:rsid w:val="0014279D"/>
    <w:rsid w:val="0014287F"/>
    <w:rsid w:val="001428B1"/>
    <w:rsid w:val="00142A10"/>
    <w:rsid w:val="00143181"/>
    <w:rsid w:val="001432BF"/>
    <w:rsid w:val="001432F5"/>
    <w:rsid w:val="001435AC"/>
    <w:rsid w:val="0014384A"/>
    <w:rsid w:val="00143B7B"/>
    <w:rsid w:val="00143BC8"/>
    <w:rsid w:val="0014423C"/>
    <w:rsid w:val="00144347"/>
    <w:rsid w:val="001443DF"/>
    <w:rsid w:val="0014450F"/>
    <w:rsid w:val="0014472B"/>
    <w:rsid w:val="00144909"/>
    <w:rsid w:val="00144C08"/>
    <w:rsid w:val="00144D8F"/>
    <w:rsid w:val="00144DCF"/>
    <w:rsid w:val="00145C5D"/>
    <w:rsid w:val="00145C74"/>
    <w:rsid w:val="00145E49"/>
    <w:rsid w:val="001462E9"/>
    <w:rsid w:val="001464AB"/>
    <w:rsid w:val="0014659A"/>
    <w:rsid w:val="001466E4"/>
    <w:rsid w:val="001466FF"/>
    <w:rsid w:val="00146733"/>
    <w:rsid w:val="00146B4B"/>
    <w:rsid w:val="00146E32"/>
    <w:rsid w:val="00147108"/>
    <w:rsid w:val="00147251"/>
    <w:rsid w:val="0014738D"/>
    <w:rsid w:val="00147880"/>
    <w:rsid w:val="00147C52"/>
    <w:rsid w:val="00147D2A"/>
    <w:rsid w:val="0015005A"/>
    <w:rsid w:val="0015007C"/>
    <w:rsid w:val="00150873"/>
    <w:rsid w:val="001508FD"/>
    <w:rsid w:val="00150AEE"/>
    <w:rsid w:val="00150B25"/>
    <w:rsid w:val="00150C06"/>
    <w:rsid w:val="00150C0B"/>
    <w:rsid w:val="00150CE4"/>
    <w:rsid w:val="00150DBD"/>
    <w:rsid w:val="00150F7D"/>
    <w:rsid w:val="00151058"/>
    <w:rsid w:val="00151442"/>
    <w:rsid w:val="0015152C"/>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74C"/>
    <w:rsid w:val="001547C7"/>
    <w:rsid w:val="001548C4"/>
    <w:rsid w:val="00154B9A"/>
    <w:rsid w:val="00154C50"/>
    <w:rsid w:val="00155266"/>
    <w:rsid w:val="001559C7"/>
    <w:rsid w:val="001559FA"/>
    <w:rsid w:val="00155E60"/>
    <w:rsid w:val="00156374"/>
    <w:rsid w:val="00156AE8"/>
    <w:rsid w:val="00156B8D"/>
    <w:rsid w:val="00157292"/>
    <w:rsid w:val="001572C1"/>
    <w:rsid w:val="00157518"/>
    <w:rsid w:val="0015758F"/>
    <w:rsid w:val="001577D8"/>
    <w:rsid w:val="00157A63"/>
    <w:rsid w:val="00157C2D"/>
    <w:rsid w:val="00157D0F"/>
    <w:rsid w:val="00157E1F"/>
    <w:rsid w:val="00157FC3"/>
    <w:rsid w:val="001600EA"/>
    <w:rsid w:val="001604D7"/>
    <w:rsid w:val="0016067F"/>
    <w:rsid w:val="00160739"/>
    <w:rsid w:val="00160BE4"/>
    <w:rsid w:val="00160CAD"/>
    <w:rsid w:val="00160DED"/>
    <w:rsid w:val="00160EE1"/>
    <w:rsid w:val="00160F38"/>
    <w:rsid w:val="001610EE"/>
    <w:rsid w:val="001613A8"/>
    <w:rsid w:val="0016141C"/>
    <w:rsid w:val="0016159D"/>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42"/>
    <w:rsid w:val="00164996"/>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A58"/>
    <w:rsid w:val="00167C3C"/>
    <w:rsid w:val="00167EF1"/>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2864"/>
    <w:rsid w:val="00172B82"/>
    <w:rsid w:val="00172E24"/>
    <w:rsid w:val="00172EFA"/>
    <w:rsid w:val="001733BF"/>
    <w:rsid w:val="001735A0"/>
    <w:rsid w:val="00173608"/>
    <w:rsid w:val="001737AC"/>
    <w:rsid w:val="00173BB3"/>
    <w:rsid w:val="00173CBA"/>
    <w:rsid w:val="00173FD2"/>
    <w:rsid w:val="00174253"/>
    <w:rsid w:val="001745EC"/>
    <w:rsid w:val="001747B7"/>
    <w:rsid w:val="00174A35"/>
    <w:rsid w:val="00174B63"/>
    <w:rsid w:val="00175510"/>
    <w:rsid w:val="00175B9F"/>
    <w:rsid w:val="00175C30"/>
    <w:rsid w:val="00175E53"/>
    <w:rsid w:val="0017616E"/>
    <w:rsid w:val="001762F8"/>
    <w:rsid w:val="00176519"/>
    <w:rsid w:val="0017671D"/>
    <w:rsid w:val="001767D8"/>
    <w:rsid w:val="00176945"/>
    <w:rsid w:val="00176E7A"/>
    <w:rsid w:val="00177069"/>
    <w:rsid w:val="00177100"/>
    <w:rsid w:val="00177840"/>
    <w:rsid w:val="001779A6"/>
    <w:rsid w:val="00177B52"/>
    <w:rsid w:val="00177C3F"/>
    <w:rsid w:val="00177E32"/>
    <w:rsid w:val="00177FC1"/>
    <w:rsid w:val="0018014F"/>
    <w:rsid w:val="001804B2"/>
    <w:rsid w:val="00180670"/>
    <w:rsid w:val="001806D7"/>
    <w:rsid w:val="0018070A"/>
    <w:rsid w:val="00180882"/>
    <w:rsid w:val="00180EF5"/>
    <w:rsid w:val="00181280"/>
    <w:rsid w:val="001815A2"/>
    <w:rsid w:val="001815E0"/>
    <w:rsid w:val="0018174A"/>
    <w:rsid w:val="00181879"/>
    <w:rsid w:val="00181FC1"/>
    <w:rsid w:val="0018230B"/>
    <w:rsid w:val="0018230C"/>
    <w:rsid w:val="00182665"/>
    <w:rsid w:val="0018270C"/>
    <w:rsid w:val="001828DE"/>
    <w:rsid w:val="00182F13"/>
    <w:rsid w:val="00183034"/>
    <w:rsid w:val="001830F7"/>
    <w:rsid w:val="0018314A"/>
    <w:rsid w:val="001831AF"/>
    <w:rsid w:val="001834BC"/>
    <w:rsid w:val="0018371D"/>
    <w:rsid w:val="001839A8"/>
    <w:rsid w:val="00183EE6"/>
    <w:rsid w:val="0018425A"/>
    <w:rsid w:val="001844E5"/>
    <w:rsid w:val="001844FF"/>
    <w:rsid w:val="001845CB"/>
    <w:rsid w:val="00184DC8"/>
    <w:rsid w:val="00184E75"/>
    <w:rsid w:val="00184EC8"/>
    <w:rsid w:val="00184F51"/>
    <w:rsid w:val="0018528A"/>
    <w:rsid w:val="0018588A"/>
    <w:rsid w:val="00185D13"/>
    <w:rsid w:val="00185E06"/>
    <w:rsid w:val="00185F03"/>
    <w:rsid w:val="001860DF"/>
    <w:rsid w:val="0018615B"/>
    <w:rsid w:val="0018652E"/>
    <w:rsid w:val="00186BE6"/>
    <w:rsid w:val="00186CAA"/>
    <w:rsid w:val="00186DE3"/>
    <w:rsid w:val="00186F40"/>
    <w:rsid w:val="0018713B"/>
    <w:rsid w:val="00187252"/>
    <w:rsid w:val="00187B3C"/>
    <w:rsid w:val="00187B98"/>
    <w:rsid w:val="00187E75"/>
    <w:rsid w:val="00190022"/>
    <w:rsid w:val="001902A9"/>
    <w:rsid w:val="00190356"/>
    <w:rsid w:val="001907A4"/>
    <w:rsid w:val="00190984"/>
    <w:rsid w:val="00190D17"/>
    <w:rsid w:val="0019119E"/>
    <w:rsid w:val="001911D9"/>
    <w:rsid w:val="00191517"/>
    <w:rsid w:val="00191A65"/>
    <w:rsid w:val="00191ADD"/>
    <w:rsid w:val="00191B3A"/>
    <w:rsid w:val="00191C91"/>
    <w:rsid w:val="0019283C"/>
    <w:rsid w:val="00192BA4"/>
    <w:rsid w:val="00192BDE"/>
    <w:rsid w:val="00192D5C"/>
    <w:rsid w:val="00192DD9"/>
    <w:rsid w:val="00192EDB"/>
    <w:rsid w:val="001931F7"/>
    <w:rsid w:val="00193418"/>
    <w:rsid w:val="00193878"/>
    <w:rsid w:val="00193AD7"/>
    <w:rsid w:val="00193AF4"/>
    <w:rsid w:val="00193ED3"/>
    <w:rsid w:val="001941E0"/>
    <w:rsid w:val="0019420F"/>
    <w:rsid w:val="00194339"/>
    <w:rsid w:val="00194848"/>
    <w:rsid w:val="00194BA9"/>
    <w:rsid w:val="00194D2C"/>
    <w:rsid w:val="00194ECB"/>
    <w:rsid w:val="00194F68"/>
    <w:rsid w:val="001950CC"/>
    <w:rsid w:val="00195709"/>
    <w:rsid w:val="001958DE"/>
    <w:rsid w:val="001958EA"/>
    <w:rsid w:val="00195ADA"/>
    <w:rsid w:val="00195BFF"/>
    <w:rsid w:val="00195E0E"/>
    <w:rsid w:val="00195F30"/>
    <w:rsid w:val="0019610A"/>
    <w:rsid w:val="00196371"/>
    <w:rsid w:val="001963BE"/>
    <w:rsid w:val="00196E54"/>
    <w:rsid w:val="00197255"/>
    <w:rsid w:val="00197464"/>
    <w:rsid w:val="0019761A"/>
    <w:rsid w:val="00197723"/>
    <w:rsid w:val="00197D77"/>
    <w:rsid w:val="001A01A5"/>
    <w:rsid w:val="001A01F3"/>
    <w:rsid w:val="001A021E"/>
    <w:rsid w:val="001A035A"/>
    <w:rsid w:val="001A05B9"/>
    <w:rsid w:val="001A0665"/>
    <w:rsid w:val="001A086C"/>
    <w:rsid w:val="001A0A61"/>
    <w:rsid w:val="001A0BF8"/>
    <w:rsid w:val="001A0D48"/>
    <w:rsid w:val="001A0D86"/>
    <w:rsid w:val="001A0DDF"/>
    <w:rsid w:val="001A0E0D"/>
    <w:rsid w:val="001A0F46"/>
    <w:rsid w:val="001A12F6"/>
    <w:rsid w:val="001A136B"/>
    <w:rsid w:val="001A14AC"/>
    <w:rsid w:val="001A180D"/>
    <w:rsid w:val="001A1BAC"/>
    <w:rsid w:val="001A23CE"/>
    <w:rsid w:val="001A24A0"/>
    <w:rsid w:val="001A2770"/>
    <w:rsid w:val="001A27A8"/>
    <w:rsid w:val="001A2A82"/>
    <w:rsid w:val="001A2C89"/>
    <w:rsid w:val="001A35A2"/>
    <w:rsid w:val="001A3A91"/>
    <w:rsid w:val="001A3C77"/>
    <w:rsid w:val="001A3ED1"/>
    <w:rsid w:val="001A47BC"/>
    <w:rsid w:val="001A4873"/>
    <w:rsid w:val="001A4965"/>
    <w:rsid w:val="001A4ADE"/>
    <w:rsid w:val="001A4B9E"/>
    <w:rsid w:val="001A5382"/>
    <w:rsid w:val="001A567B"/>
    <w:rsid w:val="001A57EE"/>
    <w:rsid w:val="001A5C42"/>
    <w:rsid w:val="001A5C71"/>
    <w:rsid w:val="001A5E94"/>
    <w:rsid w:val="001A6049"/>
    <w:rsid w:val="001A673E"/>
    <w:rsid w:val="001A69D5"/>
    <w:rsid w:val="001A6AA1"/>
    <w:rsid w:val="001A6CED"/>
    <w:rsid w:val="001A73C4"/>
    <w:rsid w:val="001A75A9"/>
    <w:rsid w:val="001A7763"/>
    <w:rsid w:val="001A7AF5"/>
    <w:rsid w:val="001B0340"/>
    <w:rsid w:val="001B0525"/>
    <w:rsid w:val="001B14A3"/>
    <w:rsid w:val="001B160C"/>
    <w:rsid w:val="001B1640"/>
    <w:rsid w:val="001B16F1"/>
    <w:rsid w:val="001B1B2B"/>
    <w:rsid w:val="001B1C3A"/>
    <w:rsid w:val="001B221D"/>
    <w:rsid w:val="001B23AD"/>
    <w:rsid w:val="001B2439"/>
    <w:rsid w:val="001B2771"/>
    <w:rsid w:val="001B27A5"/>
    <w:rsid w:val="001B2CB9"/>
    <w:rsid w:val="001B2F98"/>
    <w:rsid w:val="001B31DB"/>
    <w:rsid w:val="001B3527"/>
    <w:rsid w:val="001B3964"/>
    <w:rsid w:val="001B3CFD"/>
    <w:rsid w:val="001B3D7A"/>
    <w:rsid w:val="001B3EC3"/>
    <w:rsid w:val="001B4283"/>
    <w:rsid w:val="001B4452"/>
    <w:rsid w:val="001B446F"/>
    <w:rsid w:val="001B463A"/>
    <w:rsid w:val="001B466C"/>
    <w:rsid w:val="001B4F34"/>
    <w:rsid w:val="001B5041"/>
    <w:rsid w:val="001B52EC"/>
    <w:rsid w:val="001B5419"/>
    <w:rsid w:val="001B5427"/>
    <w:rsid w:val="001B546D"/>
    <w:rsid w:val="001B554A"/>
    <w:rsid w:val="001B5CC6"/>
    <w:rsid w:val="001B5F64"/>
    <w:rsid w:val="001B60C4"/>
    <w:rsid w:val="001B62C6"/>
    <w:rsid w:val="001B64C4"/>
    <w:rsid w:val="001B6564"/>
    <w:rsid w:val="001B66FF"/>
    <w:rsid w:val="001B691A"/>
    <w:rsid w:val="001B6B4F"/>
    <w:rsid w:val="001B6BA7"/>
    <w:rsid w:val="001B6E52"/>
    <w:rsid w:val="001B72E7"/>
    <w:rsid w:val="001B74B8"/>
    <w:rsid w:val="001B7520"/>
    <w:rsid w:val="001B7934"/>
    <w:rsid w:val="001B7D23"/>
    <w:rsid w:val="001C02D8"/>
    <w:rsid w:val="001C04E3"/>
    <w:rsid w:val="001C093F"/>
    <w:rsid w:val="001C0B42"/>
    <w:rsid w:val="001C1479"/>
    <w:rsid w:val="001C158D"/>
    <w:rsid w:val="001C1F87"/>
    <w:rsid w:val="001C1FBB"/>
    <w:rsid w:val="001C210B"/>
    <w:rsid w:val="001C2378"/>
    <w:rsid w:val="001C2455"/>
    <w:rsid w:val="001C2767"/>
    <w:rsid w:val="001C28E1"/>
    <w:rsid w:val="001C3837"/>
    <w:rsid w:val="001C3B84"/>
    <w:rsid w:val="001C3DE4"/>
    <w:rsid w:val="001C3EE9"/>
    <w:rsid w:val="001C3F76"/>
    <w:rsid w:val="001C3FA4"/>
    <w:rsid w:val="001C40F9"/>
    <w:rsid w:val="001C40FC"/>
    <w:rsid w:val="001C41B6"/>
    <w:rsid w:val="001C42DD"/>
    <w:rsid w:val="001C458B"/>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9EA"/>
    <w:rsid w:val="001C6C4A"/>
    <w:rsid w:val="001C6E72"/>
    <w:rsid w:val="001C6F06"/>
    <w:rsid w:val="001C70E8"/>
    <w:rsid w:val="001C75AF"/>
    <w:rsid w:val="001C7611"/>
    <w:rsid w:val="001C7760"/>
    <w:rsid w:val="001C786E"/>
    <w:rsid w:val="001C7CA1"/>
    <w:rsid w:val="001C7E0A"/>
    <w:rsid w:val="001D00FE"/>
    <w:rsid w:val="001D01DD"/>
    <w:rsid w:val="001D0356"/>
    <w:rsid w:val="001D043C"/>
    <w:rsid w:val="001D057F"/>
    <w:rsid w:val="001D05C6"/>
    <w:rsid w:val="001D0A34"/>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3AF"/>
    <w:rsid w:val="001E04F5"/>
    <w:rsid w:val="001E0517"/>
    <w:rsid w:val="001E05C3"/>
    <w:rsid w:val="001E06DA"/>
    <w:rsid w:val="001E0A2F"/>
    <w:rsid w:val="001E0AB0"/>
    <w:rsid w:val="001E0AD3"/>
    <w:rsid w:val="001E0C1F"/>
    <w:rsid w:val="001E0D06"/>
    <w:rsid w:val="001E0F2D"/>
    <w:rsid w:val="001E1092"/>
    <w:rsid w:val="001E1992"/>
    <w:rsid w:val="001E1EF4"/>
    <w:rsid w:val="001E227D"/>
    <w:rsid w:val="001E26AF"/>
    <w:rsid w:val="001E2980"/>
    <w:rsid w:val="001E2C55"/>
    <w:rsid w:val="001E2ECA"/>
    <w:rsid w:val="001E3003"/>
    <w:rsid w:val="001E33AA"/>
    <w:rsid w:val="001E36CB"/>
    <w:rsid w:val="001E36E4"/>
    <w:rsid w:val="001E379D"/>
    <w:rsid w:val="001E3A3C"/>
    <w:rsid w:val="001E3C75"/>
    <w:rsid w:val="001E3F8D"/>
    <w:rsid w:val="001E462D"/>
    <w:rsid w:val="001E47A4"/>
    <w:rsid w:val="001E4BAB"/>
    <w:rsid w:val="001E55F3"/>
    <w:rsid w:val="001E5624"/>
    <w:rsid w:val="001E587C"/>
    <w:rsid w:val="001E5C23"/>
    <w:rsid w:val="001E5E66"/>
    <w:rsid w:val="001E5FFA"/>
    <w:rsid w:val="001E6354"/>
    <w:rsid w:val="001E63EA"/>
    <w:rsid w:val="001E6514"/>
    <w:rsid w:val="001E65B6"/>
    <w:rsid w:val="001E67CA"/>
    <w:rsid w:val="001E6A68"/>
    <w:rsid w:val="001E6B19"/>
    <w:rsid w:val="001E6D9C"/>
    <w:rsid w:val="001E6DDB"/>
    <w:rsid w:val="001E6E78"/>
    <w:rsid w:val="001E7191"/>
    <w:rsid w:val="001E7504"/>
    <w:rsid w:val="001E76DF"/>
    <w:rsid w:val="001E789A"/>
    <w:rsid w:val="001E7A1F"/>
    <w:rsid w:val="001E7E05"/>
    <w:rsid w:val="001F0053"/>
    <w:rsid w:val="001F03A9"/>
    <w:rsid w:val="001F04AA"/>
    <w:rsid w:val="001F084A"/>
    <w:rsid w:val="001F1308"/>
    <w:rsid w:val="001F1525"/>
    <w:rsid w:val="001F1636"/>
    <w:rsid w:val="001F1824"/>
    <w:rsid w:val="001F1C06"/>
    <w:rsid w:val="001F1DB7"/>
    <w:rsid w:val="001F1E87"/>
    <w:rsid w:val="001F1EB6"/>
    <w:rsid w:val="001F21DF"/>
    <w:rsid w:val="001F268E"/>
    <w:rsid w:val="001F28C8"/>
    <w:rsid w:val="001F2B82"/>
    <w:rsid w:val="001F2CAF"/>
    <w:rsid w:val="001F2E23"/>
    <w:rsid w:val="001F3170"/>
    <w:rsid w:val="001F341F"/>
    <w:rsid w:val="001F378E"/>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895"/>
    <w:rsid w:val="001F6A12"/>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3"/>
    <w:rsid w:val="00201F5A"/>
    <w:rsid w:val="0020209D"/>
    <w:rsid w:val="002023BF"/>
    <w:rsid w:val="00202475"/>
    <w:rsid w:val="002028C1"/>
    <w:rsid w:val="00202B87"/>
    <w:rsid w:val="00203009"/>
    <w:rsid w:val="0020309F"/>
    <w:rsid w:val="002031C6"/>
    <w:rsid w:val="002031C9"/>
    <w:rsid w:val="0020349A"/>
    <w:rsid w:val="002034B2"/>
    <w:rsid w:val="002034B4"/>
    <w:rsid w:val="0020364D"/>
    <w:rsid w:val="002036CB"/>
    <w:rsid w:val="00203B37"/>
    <w:rsid w:val="00203CAF"/>
    <w:rsid w:val="00203D83"/>
    <w:rsid w:val="00203ECD"/>
    <w:rsid w:val="00204032"/>
    <w:rsid w:val="00204603"/>
    <w:rsid w:val="002047A1"/>
    <w:rsid w:val="002048C2"/>
    <w:rsid w:val="00204AFE"/>
    <w:rsid w:val="00204B5A"/>
    <w:rsid w:val="00204BAD"/>
    <w:rsid w:val="00204D60"/>
    <w:rsid w:val="00205432"/>
    <w:rsid w:val="00205481"/>
    <w:rsid w:val="00205627"/>
    <w:rsid w:val="00205656"/>
    <w:rsid w:val="002056D0"/>
    <w:rsid w:val="002058BD"/>
    <w:rsid w:val="00205A0F"/>
    <w:rsid w:val="00205B98"/>
    <w:rsid w:val="00205E21"/>
    <w:rsid w:val="002062BF"/>
    <w:rsid w:val="0020647D"/>
    <w:rsid w:val="00207118"/>
    <w:rsid w:val="00207145"/>
    <w:rsid w:val="00207742"/>
    <w:rsid w:val="00207A47"/>
    <w:rsid w:val="0021065D"/>
    <w:rsid w:val="00210733"/>
    <w:rsid w:val="00210798"/>
    <w:rsid w:val="002107E2"/>
    <w:rsid w:val="00210860"/>
    <w:rsid w:val="00210A45"/>
    <w:rsid w:val="00210A79"/>
    <w:rsid w:val="00210B6A"/>
    <w:rsid w:val="00210CA0"/>
    <w:rsid w:val="00210E07"/>
    <w:rsid w:val="00210F80"/>
    <w:rsid w:val="0021120F"/>
    <w:rsid w:val="0021195D"/>
    <w:rsid w:val="00211C40"/>
    <w:rsid w:val="00211DAC"/>
    <w:rsid w:val="00211E03"/>
    <w:rsid w:val="0021268F"/>
    <w:rsid w:val="00212A62"/>
    <w:rsid w:val="00212C8E"/>
    <w:rsid w:val="00212CB6"/>
    <w:rsid w:val="00212E37"/>
    <w:rsid w:val="00213041"/>
    <w:rsid w:val="00213389"/>
    <w:rsid w:val="002134B2"/>
    <w:rsid w:val="0021394F"/>
    <w:rsid w:val="002139DE"/>
    <w:rsid w:val="00213B5D"/>
    <w:rsid w:val="002140FF"/>
    <w:rsid w:val="0021442B"/>
    <w:rsid w:val="00214854"/>
    <w:rsid w:val="0021513F"/>
    <w:rsid w:val="002153B2"/>
    <w:rsid w:val="00215414"/>
    <w:rsid w:val="00215C05"/>
    <w:rsid w:val="00215C7D"/>
    <w:rsid w:val="00215F6B"/>
    <w:rsid w:val="00216336"/>
    <w:rsid w:val="0021641D"/>
    <w:rsid w:val="002164D8"/>
    <w:rsid w:val="00216D90"/>
    <w:rsid w:val="00216F4A"/>
    <w:rsid w:val="00216F50"/>
    <w:rsid w:val="00217282"/>
    <w:rsid w:val="00217915"/>
    <w:rsid w:val="00217D8B"/>
    <w:rsid w:val="00217DAD"/>
    <w:rsid w:val="00220114"/>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7B8"/>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0F"/>
    <w:rsid w:val="00225DC7"/>
    <w:rsid w:val="00226361"/>
    <w:rsid w:val="002263DB"/>
    <w:rsid w:val="0022646E"/>
    <w:rsid w:val="00226952"/>
    <w:rsid w:val="00226A68"/>
    <w:rsid w:val="00226AA6"/>
    <w:rsid w:val="00227237"/>
    <w:rsid w:val="00227615"/>
    <w:rsid w:val="00227790"/>
    <w:rsid w:val="00227CFA"/>
    <w:rsid w:val="00227DBD"/>
    <w:rsid w:val="002300E7"/>
    <w:rsid w:val="0023027A"/>
    <w:rsid w:val="0023028E"/>
    <w:rsid w:val="002303FA"/>
    <w:rsid w:val="00230A85"/>
    <w:rsid w:val="00230E54"/>
    <w:rsid w:val="00230FB4"/>
    <w:rsid w:val="00230FC2"/>
    <w:rsid w:val="00230FDE"/>
    <w:rsid w:val="00231066"/>
    <w:rsid w:val="00231939"/>
    <w:rsid w:val="00231C25"/>
    <w:rsid w:val="00231C6F"/>
    <w:rsid w:val="00232385"/>
    <w:rsid w:val="0023244C"/>
    <w:rsid w:val="002328C4"/>
    <w:rsid w:val="002329C4"/>
    <w:rsid w:val="00232A90"/>
    <w:rsid w:val="00232B3B"/>
    <w:rsid w:val="00232B68"/>
    <w:rsid w:val="00233124"/>
    <w:rsid w:val="002335E1"/>
    <w:rsid w:val="00233FA2"/>
    <w:rsid w:val="00234151"/>
    <w:rsid w:val="00234519"/>
    <w:rsid w:val="002347DD"/>
    <w:rsid w:val="00234F28"/>
    <w:rsid w:val="00234F8C"/>
    <w:rsid w:val="00235116"/>
    <w:rsid w:val="0023535E"/>
    <w:rsid w:val="00235542"/>
    <w:rsid w:val="00235745"/>
    <w:rsid w:val="00235DAD"/>
    <w:rsid w:val="00236547"/>
    <w:rsid w:val="002365B5"/>
    <w:rsid w:val="002366C3"/>
    <w:rsid w:val="002369A5"/>
    <w:rsid w:val="002369B0"/>
    <w:rsid w:val="00236A5E"/>
    <w:rsid w:val="00236AD8"/>
    <w:rsid w:val="00236B3F"/>
    <w:rsid w:val="00236ECC"/>
    <w:rsid w:val="00237491"/>
    <w:rsid w:val="0023761B"/>
    <w:rsid w:val="0024007F"/>
    <w:rsid w:val="002401F5"/>
    <w:rsid w:val="002402A4"/>
    <w:rsid w:val="00240361"/>
    <w:rsid w:val="002407C9"/>
    <w:rsid w:val="00240862"/>
    <w:rsid w:val="002409DF"/>
    <w:rsid w:val="00240A67"/>
    <w:rsid w:val="00240CDB"/>
    <w:rsid w:val="00240E54"/>
    <w:rsid w:val="00240EFB"/>
    <w:rsid w:val="00241283"/>
    <w:rsid w:val="0024134E"/>
    <w:rsid w:val="0024135D"/>
    <w:rsid w:val="002419CC"/>
    <w:rsid w:val="00241CFB"/>
    <w:rsid w:val="00241DE5"/>
    <w:rsid w:val="00242380"/>
    <w:rsid w:val="00242441"/>
    <w:rsid w:val="0024253C"/>
    <w:rsid w:val="00242706"/>
    <w:rsid w:val="002427ED"/>
    <w:rsid w:val="002429E2"/>
    <w:rsid w:val="00242E46"/>
    <w:rsid w:val="002431A2"/>
    <w:rsid w:val="002431A9"/>
    <w:rsid w:val="002437B2"/>
    <w:rsid w:val="00243845"/>
    <w:rsid w:val="00243AEE"/>
    <w:rsid w:val="00243CA6"/>
    <w:rsid w:val="00244163"/>
    <w:rsid w:val="002445E2"/>
    <w:rsid w:val="002447E7"/>
    <w:rsid w:val="00244938"/>
    <w:rsid w:val="0024494A"/>
    <w:rsid w:val="00244AF1"/>
    <w:rsid w:val="00244C2D"/>
    <w:rsid w:val="00244C3A"/>
    <w:rsid w:val="00244EAD"/>
    <w:rsid w:val="002451C5"/>
    <w:rsid w:val="00245613"/>
    <w:rsid w:val="0024586F"/>
    <w:rsid w:val="0024588D"/>
    <w:rsid w:val="00245E6C"/>
    <w:rsid w:val="00245F1F"/>
    <w:rsid w:val="00246154"/>
    <w:rsid w:val="002461AE"/>
    <w:rsid w:val="002463C5"/>
    <w:rsid w:val="00246539"/>
    <w:rsid w:val="0024663B"/>
    <w:rsid w:val="00246F24"/>
    <w:rsid w:val="00247015"/>
    <w:rsid w:val="00247103"/>
    <w:rsid w:val="00247188"/>
    <w:rsid w:val="00247236"/>
    <w:rsid w:val="002475FD"/>
    <w:rsid w:val="002479A7"/>
    <w:rsid w:val="00247EA0"/>
    <w:rsid w:val="00250067"/>
    <w:rsid w:val="002500D6"/>
    <w:rsid w:val="00250686"/>
    <w:rsid w:val="00250BE5"/>
    <w:rsid w:val="00250EC9"/>
    <w:rsid w:val="00250FCC"/>
    <w:rsid w:val="00251234"/>
    <w:rsid w:val="002513AE"/>
    <w:rsid w:val="002516DE"/>
    <w:rsid w:val="0025196A"/>
    <w:rsid w:val="00251AD0"/>
    <w:rsid w:val="00251C99"/>
    <w:rsid w:val="00251EF5"/>
    <w:rsid w:val="00251F81"/>
    <w:rsid w:val="002522D5"/>
    <w:rsid w:val="00252787"/>
    <w:rsid w:val="00252BE0"/>
    <w:rsid w:val="002532D1"/>
    <w:rsid w:val="002532D5"/>
    <w:rsid w:val="0025344E"/>
    <w:rsid w:val="00253504"/>
    <w:rsid w:val="00253588"/>
    <w:rsid w:val="002535E4"/>
    <w:rsid w:val="00253769"/>
    <w:rsid w:val="0025387B"/>
    <w:rsid w:val="0025389C"/>
    <w:rsid w:val="00253C1D"/>
    <w:rsid w:val="00254192"/>
    <w:rsid w:val="00254543"/>
    <w:rsid w:val="002546F4"/>
    <w:rsid w:val="002549AB"/>
    <w:rsid w:val="00254B42"/>
    <w:rsid w:val="0025519D"/>
    <w:rsid w:val="002551D0"/>
    <w:rsid w:val="002551D1"/>
    <w:rsid w:val="00255374"/>
    <w:rsid w:val="00255780"/>
    <w:rsid w:val="002559BE"/>
    <w:rsid w:val="00255BA9"/>
    <w:rsid w:val="00255C72"/>
    <w:rsid w:val="00256A5A"/>
    <w:rsid w:val="00256D63"/>
    <w:rsid w:val="0025741F"/>
    <w:rsid w:val="00257838"/>
    <w:rsid w:val="00257BF4"/>
    <w:rsid w:val="00260003"/>
    <w:rsid w:val="0026035D"/>
    <w:rsid w:val="0026054B"/>
    <w:rsid w:val="002606D6"/>
    <w:rsid w:val="002607BA"/>
    <w:rsid w:val="00260AF6"/>
    <w:rsid w:val="00260C37"/>
    <w:rsid w:val="00260CA8"/>
    <w:rsid w:val="00260E84"/>
    <w:rsid w:val="00260F00"/>
    <w:rsid w:val="00261069"/>
    <w:rsid w:val="002610BF"/>
    <w:rsid w:val="002610FA"/>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D2D"/>
    <w:rsid w:val="00263D53"/>
    <w:rsid w:val="00263F38"/>
    <w:rsid w:val="00264755"/>
    <w:rsid w:val="002647BF"/>
    <w:rsid w:val="002647D5"/>
    <w:rsid w:val="002648A7"/>
    <w:rsid w:val="00264B07"/>
    <w:rsid w:val="00265032"/>
    <w:rsid w:val="00265147"/>
    <w:rsid w:val="002651FB"/>
    <w:rsid w:val="0026538C"/>
    <w:rsid w:val="0026560F"/>
    <w:rsid w:val="00265781"/>
    <w:rsid w:val="00265933"/>
    <w:rsid w:val="00265FFD"/>
    <w:rsid w:val="0026616D"/>
    <w:rsid w:val="002661A2"/>
    <w:rsid w:val="0026634B"/>
    <w:rsid w:val="0026640C"/>
    <w:rsid w:val="00266936"/>
    <w:rsid w:val="00266B0C"/>
    <w:rsid w:val="00266B13"/>
    <w:rsid w:val="00266B23"/>
    <w:rsid w:val="00266CBB"/>
    <w:rsid w:val="002677FE"/>
    <w:rsid w:val="00267AF1"/>
    <w:rsid w:val="00267B9A"/>
    <w:rsid w:val="00267C82"/>
    <w:rsid w:val="0027036C"/>
    <w:rsid w:val="00270728"/>
    <w:rsid w:val="0027089A"/>
    <w:rsid w:val="00270D42"/>
    <w:rsid w:val="00270FA0"/>
    <w:rsid w:val="00270FB8"/>
    <w:rsid w:val="00271032"/>
    <w:rsid w:val="002714D5"/>
    <w:rsid w:val="002717F5"/>
    <w:rsid w:val="002718DE"/>
    <w:rsid w:val="0027195D"/>
    <w:rsid w:val="00271C5C"/>
    <w:rsid w:val="002720C3"/>
    <w:rsid w:val="00272382"/>
    <w:rsid w:val="0027239B"/>
    <w:rsid w:val="00272481"/>
    <w:rsid w:val="002724CE"/>
    <w:rsid w:val="002725AE"/>
    <w:rsid w:val="00272B03"/>
    <w:rsid w:val="002733E2"/>
    <w:rsid w:val="00273455"/>
    <w:rsid w:val="00274A5D"/>
    <w:rsid w:val="00274FD7"/>
    <w:rsid w:val="002750B1"/>
    <w:rsid w:val="002752EA"/>
    <w:rsid w:val="0027546B"/>
    <w:rsid w:val="00275ECE"/>
    <w:rsid w:val="00275F51"/>
    <w:rsid w:val="002760DD"/>
    <w:rsid w:val="0027612E"/>
    <w:rsid w:val="002761A3"/>
    <w:rsid w:val="002766C0"/>
    <w:rsid w:val="00276A35"/>
    <w:rsid w:val="00276F36"/>
    <w:rsid w:val="00277024"/>
    <w:rsid w:val="002774DD"/>
    <w:rsid w:val="00277835"/>
    <w:rsid w:val="002779BC"/>
    <w:rsid w:val="00280AB1"/>
    <w:rsid w:val="00280C5A"/>
    <w:rsid w:val="00280CCC"/>
    <w:rsid w:val="0028103F"/>
    <w:rsid w:val="002811F4"/>
    <w:rsid w:val="00281274"/>
    <w:rsid w:val="0028132F"/>
    <w:rsid w:val="00281381"/>
    <w:rsid w:val="002813BB"/>
    <w:rsid w:val="0028166A"/>
    <w:rsid w:val="00281763"/>
    <w:rsid w:val="002817F2"/>
    <w:rsid w:val="002818F9"/>
    <w:rsid w:val="00282535"/>
    <w:rsid w:val="00282A53"/>
    <w:rsid w:val="00282E0D"/>
    <w:rsid w:val="002831D6"/>
    <w:rsid w:val="0028344F"/>
    <w:rsid w:val="00283882"/>
    <w:rsid w:val="00283947"/>
    <w:rsid w:val="00283AD1"/>
    <w:rsid w:val="00283D29"/>
    <w:rsid w:val="002846CE"/>
    <w:rsid w:val="0028497B"/>
    <w:rsid w:val="00284B4D"/>
    <w:rsid w:val="00284BAE"/>
    <w:rsid w:val="00284EFB"/>
    <w:rsid w:val="00284FD8"/>
    <w:rsid w:val="00284FE7"/>
    <w:rsid w:val="0028553C"/>
    <w:rsid w:val="002855C9"/>
    <w:rsid w:val="002858AD"/>
    <w:rsid w:val="002859AF"/>
    <w:rsid w:val="00285C69"/>
    <w:rsid w:val="0028613C"/>
    <w:rsid w:val="00286245"/>
    <w:rsid w:val="002862FB"/>
    <w:rsid w:val="00286752"/>
    <w:rsid w:val="002868DA"/>
    <w:rsid w:val="00286A38"/>
    <w:rsid w:val="00286AE7"/>
    <w:rsid w:val="00286D5B"/>
    <w:rsid w:val="00286D65"/>
    <w:rsid w:val="0028711A"/>
    <w:rsid w:val="00287151"/>
    <w:rsid w:val="00287192"/>
    <w:rsid w:val="00287243"/>
    <w:rsid w:val="002874C0"/>
    <w:rsid w:val="00287552"/>
    <w:rsid w:val="00287BA6"/>
    <w:rsid w:val="00287E73"/>
    <w:rsid w:val="00290472"/>
    <w:rsid w:val="00290647"/>
    <w:rsid w:val="0029064A"/>
    <w:rsid w:val="00290EC3"/>
    <w:rsid w:val="00291000"/>
    <w:rsid w:val="0029102A"/>
    <w:rsid w:val="0029113A"/>
    <w:rsid w:val="00291385"/>
    <w:rsid w:val="00291422"/>
    <w:rsid w:val="00291847"/>
    <w:rsid w:val="00291907"/>
    <w:rsid w:val="00291C35"/>
    <w:rsid w:val="00291C91"/>
    <w:rsid w:val="00291DC6"/>
    <w:rsid w:val="0029237F"/>
    <w:rsid w:val="00292715"/>
    <w:rsid w:val="002928BE"/>
    <w:rsid w:val="00292B51"/>
    <w:rsid w:val="00292BA8"/>
    <w:rsid w:val="0029306D"/>
    <w:rsid w:val="002931C3"/>
    <w:rsid w:val="0029363D"/>
    <w:rsid w:val="00293752"/>
    <w:rsid w:val="00293B08"/>
    <w:rsid w:val="00293E57"/>
    <w:rsid w:val="00293FA9"/>
    <w:rsid w:val="002943FB"/>
    <w:rsid w:val="00294455"/>
    <w:rsid w:val="0029463F"/>
    <w:rsid w:val="00294752"/>
    <w:rsid w:val="002947D1"/>
    <w:rsid w:val="002947F2"/>
    <w:rsid w:val="00294830"/>
    <w:rsid w:val="002948DF"/>
    <w:rsid w:val="00294A7D"/>
    <w:rsid w:val="00294BC3"/>
    <w:rsid w:val="00294BF0"/>
    <w:rsid w:val="00294D90"/>
    <w:rsid w:val="00294E98"/>
    <w:rsid w:val="00294F81"/>
    <w:rsid w:val="0029546B"/>
    <w:rsid w:val="0029557D"/>
    <w:rsid w:val="00295655"/>
    <w:rsid w:val="00295739"/>
    <w:rsid w:val="002957DF"/>
    <w:rsid w:val="00295AA1"/>
    <w:rsid w:val="00296275"/>
    <w:rsid w:val="0029628D"/>
    <w:rsid w:val="002962B0"/>
    <w:rsid w:val="0029672A"/>
    <w:rsid w:val="00296812"/>
    <w:rsid w:val="00297C6C"/>
    <w:rsid w:val="002A0007"/>
    <w:rsid w:val="002A0167"/>
    <w:rsid w:val="002A0348"/>
    <w:rsid w:val="002A0614"/>
    <w:rsid w:val="002A0749"/>
    <w:rsid w:val="002A0BC6"/>
    <w:rsid w:val="002A0E29"/>
    <w:rsid w:val="002A0EC3"/>
    <w:rsid w:val="002A0F90"/>
    <w:rsid w:val="002A0FDC"/>
    <w:rsid w:val="002A10E6"/>
    <w:rsid w:val="002A13BF"/>
    <w:rsid w:val="002A16AA"/>
    <w:rsid w:val="002A1890"/>
    <w:rsid w:val="002A1C1D"/>
    <w:rsid w:val="002A1E92"/>
    <w:rsid w:val="002A1E9C"/>
    <w:rsid w:val="002A204D"/>
    <w:rsid w:val="002A2616"/>
    <w:rsid w:val="002A26E1"/>
    <w:rsid w:val="002A2C30"/>
    <w:rsid w:val="002A2FBD"/>
    <w:rsid w:val="002A335E"/>
    <w:rsid w:val="002A368A"/>
    <w:rsid w:val="002A3BFE"/>
    <w:rsid w:val="002A3D7F"/>
    <w:rsid w:val="002A3DDE"/>
    <w:rsid w:val="002A4065"/>
    <w:rsid w:val="002A40CA"/>
    <w:rsid w:val="002A4123"/>
    <w:rsid w:val="002A42BF"/>
    <w:rsid w:val="002A4B4D"/>
    <w:rsid w:val="002A4E11"/>
    <w:rsid w:val="002A4FED"/>
    <w:rsid w:val="002A5580"/>
    <w:rsid w:val="002A582F"/>
    <w:rsid w:val="002A58C5"/>
    <w:rsid w:val="002A59F0"/>
    <w:rsid w:val="002A5AC8"/>
    <w:rsid w:val="002A5F99"/>
    <w:rsid w:val="002A6432"/>
    <w:rsid w:val="002A675D"/>
    <w:rsid w:val="002A6F25"/>
    <w:rsid w:val="002A6FD3"/>
    <w:rsid w:val="002A78B8"/>
    <w:rsid w:val="002A7F92"/>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764"/>
    <w:rsid w:val="002B44D6"/>
    <w:rsid w:val="002B46F6"/>
    <w:rsid w:val="002B4752"/>
    <w:rsid w:val="002B506F"/>
    <w:rsid w:val="002B514F"/>
    <w:rsid w:val="002B538E"/>
    <w:rsid w:val="002B54A7"/>
    <w:rsid w:val="002B5DCA"/>
    <w:rsid w:val="002B5F38"/>
    <w:rsid w:val="002B620F"/>
    <w:rsid w:val="002B6876"/>
    <w:rsid w:val="002B69A1"/>
    <w:rsid w:val="002B6BDC"/>
    <w:rsid w:val="002B719C"/>
    <w:rsid w:val="002B7372"/>
    <w:rsid w:val="002B75B0"/>
    <w:rsid w:val="002B75D7"/>
    <w:rsid w:val="002B7897"/>
    <w:rsid w:val="002B7DF3"/>
    <w:rsid w:val="002B7EAF"/>
    <w:rsid w:val="002C061B"/>
    <w:rsid w:val="002C099C"/>
    <w:rsid w:val="002C09C6"/>
    <w:rsid w:val="002C0B23"/>
    <w:rsid w:val="002C0B74"/>
    <w:rsid w:val="002C0C8B"/>
    <w:rsid w:val="002C0CBB"/>
    <w:rsid w:val="002C0E2C"/>
    <w:rsid w:val="002C1201"/>
    <w:rsid w:val="002C1460"/>
    <w:rsid w:val="002C14B9"/>
    <w:rsid w:val="002C1A16"/>
    <w:rsid w:val="002C1E4F"/>
    <w:rsid w:val="002C1F21"/>
    <w:rsid w:val="002C20F2"/>
    <w:rsid w:val="002C2320"/>
    <w:rsid w:val="002C2503"/>
    <w:rsid w:val="002C2700"/>
    <w:rsid w:val="002C2E6F"/>
    <w:rsid w:val="002C30EA"/>
    <w:rsid w:val="002C313E"/>
    <w:rsid w:val="002C317A"/>
    <w:rsid w:val="002C3260"/>
    <w:rsid w:val="002C3619"/>
    <w:rsid w:val="002C38B2"/>
    <w:rsid w:val="002C3D61"/>
    <w:rsid w:val="002C3DC2"/>
    <w:rsid w:val="002C3F54"/>
    <w:rsid w:val="002C3F9C"/>
    <w:rsid w:val="002C4322"/>
    <w:rsid w:val="002C4526"/>
    <w:rsid w:val="002C4542"/>
    <w:rsid w:val="002C4742"/>
    <w:rsid w:val="002C4B14"/>
    <w:rsid w:val="002C4FEA"/>
    <w:rsid w:val="002C513B"/>
    <w:rsid w:val="002C51A7"/>
    <w:rsid w:val="002C5A69"/>
    <w:rsid w:val="002C5AFA"/>
    <w:rsid w:val="002C6802"/>
    <w:rsid w:val="002C696B"/>
    <w:rsid w:val="002C6B6E"/>
    <w:rsid w:val="002C6C74"/>
    <w:rsid w:val="002C6E3E"/>
    <w:rsid w:val="002C6F04"/>
    <w:rsid w:val="002C6F17"/>
    <w:rsid w:val="002C73E3"/>
    <w:rsid w:val="002C7435"/>
    <w:rsid w:val="002C7579"/>
    <w:rsid w:val="002C7804"/>
    <w:rsid w:val="002C7895"/>
    <w:rsid w:val="002C7896"/>
    <w:rsid w:val="002C7A38"/>
    <w:rsid w:val="002C7DF5"/>
    <w:rsid w:val="002C7E58"/>
    <w:rsid w:val="002D03A1"/>
    <w:rsid w:val="002D0439"/>
    <w:rsid w:val="002D063D"/>
    <w:rsid w:val="002D0654"/>
    <w:rsid w:val="002D074D"/>
    <w:rsid w:val="002D0779"/>
    <w:rsid w:val="002D0BC1"/>
    <w:rsid w:val="002D0C40"/>
    <w:rsid w:val="002D11B7"/>
    <w:rsid w:val="002D1202"/>
    <w:rsid w:val="002D1407"/>
    <w:rsid w:val="002D1566"/>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4171"/>
    <w:rsid w:val="002D433F"/>
    <w:rsid w:val="002D438A"/>
    <w:rsid w:val="002D4D75"/>
    <w:rsid w:val="002D4FDF"/>
    <w:rsid w:val="002D5152"/>
    <w:rsid w:val="002D5309"/>
    <w:rsid w:val="002D53C8"/>
    <w:rsid w:val="002D55EB"/>
    <w:rsid w:val="002D56E4"/>
    <w:rsid w:val="002D5738"/>
    <w:rsid w:val="002D5763"/>
    <w:rsid w:val="002D5D14"/>
    <w:rsid w:val="002D5E53"/>
    <w:rsid w:val="002D5ED7"/>
    <w:rsid w:val="002D5ED8"/>
    <w:rsid w:val="002D6151"/>
    <w:rsid w:val="002D6252"/>
    <w:rsid w:val="002D63FC"/>
    <w:rsid w:val="002D69CD"/>
    <w:rsid w:val="002D7110"/>
    <w:rsid w:val="002D7243"/>
    <w:rsid w:val="002D7276"/>
    <w:rsid w:val="002D72CC"/>
    <w:rsid w:val="002D75F8"/>
    <w:rsid w:val="002D7969"/>
    <w:rsid w:val="002D7A94"/>
    <w:rsid w:val="002D7E51"/>
    <w:rsid w:val="002E0038"/>
    <w:rsid w:val="002E0319"/>
    <w:rsid w:val="002E0870"/>
    <w:rsid w:val="002E09B9"/>
    <w:rsid w:val="002E0A1C"/>
    <w:rsid w:val="002E0AFE"/>
    <w:rsid w:val="002E0D50"/>
    <w:rsid w:val="002E0FEA"/>
    <w:rsid w:val="002E1068"/>
    <w:rsid w:val="002E1093"/>
    <w:rsid w:val="002E123B"/>
    <w:rsid w:val="002E13E6"/>
    <w:rsid w:val="002E14B5"/>
    <w:rsid w:val="002E179B"/>
    <w:rsid w:val="002E1A2F"/>
    <w:rsid w:val="002E1C9E"/>
    <w:rsid w:val="002E1E84"/>
    <w:rsid w:val="002E215A"/>
    <w:rsid w:val="002E2304"/>
    <w:rsid w:val="002E257B"/>
    <w:rsid w:val="002E273D"/>
    <w:rsid w:val="002E28BF"/>
    <w:rsid w:val="002E2BB3"/>
    <w:rsid w:val="002E3434"/>
    <w:rsid w:val="002E36B6"/>
    <w:rsid w:val="002E3B21"/>
    <w:rsid w:val="002E3C65"/>
    <w:rsid w:val="002E3E0D"/>
    <w:rsid w:val="002E3E9B"/>
    <w:rsid w:val="002E3F5B"/>
    <w:rsid w:val="002E41AF"/>
    <w:rsid w:val="002E42E8"/>
    <w:rsid w:val="002E4362"/>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ED"/>
    <w:rsid w:val="002E67AF"/>
    <w:rsid w:val="002E6811"/>
    <w:rsid w:val="002E6949"/>
    <w:rsid w:val="002E6B08"/>
    <w:rsid w:val="002E714B"/>
    <w:rsid w:val="002E7328"/>
    <w:rsid w:val="002E739D"/>
    <w:rsid w:val="002E78D0"/>
    <w:rsid w:val="002F0382"/>
    <w:rsid w:val="002F0C28"/>
    <w:rsid w:val="002F0EC2"/>
    <w:rsid w:val="002F0EED"/>
    <w:rsid w:val="002F0F9D"/>
    <w:rsid w:val="002F12FC"/>
    <w:rsid w:val="002F13F3"/>
    <w:rsid w:val="002F1458"/>
    <w:rsid w:val="002F14DA"/>
    <w:rsid w:val="002F15F5"/>
    <w:rsid w:val="002F1B54"/>
    <w:rsid w:val="002F200E"/>
    <w:rsid w:val="002F281C"/>
    <w:rsid w:val="002F2999"/>
    <w:rsid w:val="002F2C58"/>
    <w:rsid w:val="002F2D85"/>
    <w:rsid w:val="002F3090"/>
    <w:rsid w:val="002F30EC"/>
    <w:rsid w:val="002F39C1"/>
    <w:rsid w:val="002F3CDE"/>
    <w:rsid w:val="002F3E6C"/>
    <w:rsid w:val="002F410F"/>
    <w:rsid w:val="002F4114"/>
    <w:rsid w:val="002F4195"/>
    <w:rsid w:val="002F423E"/>
    <w:rsid w:val="002F46EA"/>
    <w:rsid w:val="002F4AC1"/>
    <w:rsid w:val="002F51E8"/>
    <w:rsid w:val="002F536A"/>
    <w:rsid w:val="002F559A"/>
    <w:rsid w:val="002F57A2"/>
    <w:rsid w:val="002F5DD6"/>
    <w:rsid w:val="002F5F29"/>
    <w:rsid w:val="002F5F2B"/>
    <w:rsid w:val="002F5FEA"/>
    <w:rsid w:val="002F613F"/>
    <w:rsid w:val="002F6147"/>
    <w:rsid w:val="002F6370"/>
    <w:rsid w:val="002F63A8"/>
    <w:rsid w:val="002F63E7"/>
    <w:rsid w:val="002F6497"/>
    <w:rsid w:val="002F671D"/>
    <w:rsid w:val="002F6BCB"/>
    <w:rsid w:val="002F6EE7"/>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1A33"/>
    <w:rsid w:val="00303440"/>
    <w:rsid w:val="0030370E"/>
    <w:rsid w:val="00303B10"/>
    <w:rsid w:val="00303B43"/>
    <w:rsid w:val="00303C3F"/>
    <w:rsid w:val="003041D0"/>
    <w:rsid w:val="003041E6"/>
    <w:rsid w:val="003049D6"/>
    <w:rsid w:val="00304D9B"/>
    <w:rsid w:val="00304E7F"/>
    <w:rsid w:val="003057B9"/>
    <w:rsid w:val="00305FF9"/>
    <w:rsid w:val="00306608"/>
    <w:rsid w:val="00306770"/>
    <w:rsid w:val="00306827"/>
    <w:rsid w:val="00306C51"/>
    <w:rsid w:val="00306C88"/>
    <w:rsid w:val="00306E6B"/>
    <w:rsid w:val="003071FF"/>
    <w:rsid w:val="0030723C"/>
    <w:rsid w:val="00307286"/>
    <w:rsid w:val="003074E3"/>
    <w:rsid w:val="003074F8"/>
    <w:rsid w:val="003076F7"/>
    <w:rsid w:val="00307783"/>
    <w:rsid w:val="00307E00"/>
    <w:rsid w:val="003100C8"/>
    <w:rsid w:val="003102F0"/>
    <w:rsid w:val="00310640"/>
    <w:rsid w:val="003106E0"/>
    <w:rsid w:val="003106E1"/>
    <w:rsid w:val="00310A9D"/>
    <w:rsid w:val="00311141"/>
    <w:rsid w:val="00311161"/>
    <w:rsid w:val="0031126A"/>
    <w:rsid w:val="00311734"/>
    <w:rsid w:val="003118F7"/>
    <w:rsid w:val="00311A97"/>
    <w:rsid w:val="0031237B"/>
    <w:rsid w:val="00312400"/>
    <w:rsid w:val="00312719"/>
    <w:rsid w:val="00312739"/>
    <w:rsid w:val="003127B0"/>
    <w:rsid w:val="00312D10"/>
    <w:rsid w:val="00312E23"/>
    <w:rsid w:val="00312F9A"/>
    <w:rsid w:val="00312FE3"/>
    <w:rsid w:val="0031315E"/>
    <w:rsid w:val="0031347F"/>
    <w:rsid w:val="0031388A"/>
    <w:rsid w:val="00313C7D"/>
    <w:rsid w:val="0031407A"/>
    <w:rsid w:val="00314470"/>
    <w:rsid w:val="00314541"/>
    <w:rsid w:val="00314787"/>
    <w:rsid w:val="0031479E"/>
    <w:rsid w:val="00314A4B"/>
    <w:rsid w:val="00314AFD"/>
    <w:rsid w:val="00314B9B"/>
    <w:rsid w:val="0031545C"/>
    <w:rsid w:val="00315CC9"/>
    <w:rsid w:val="00315E27"/>
    <w:rsid w:val="00315F2C"/>
    <w:rsid w:val="00316DFF"/>
    <w:rsid w:val="00317310"/>
    <w:rsid w:val="00317880"/>
    <w:rsid w:val="003178DA"/>
    <w:rsid w:val="00317941"/>
    <w:rsid w:val="00317948"/>
    <w:rsid w:val="00317DB8"/>
    <w:rsid w:val="00317E6F"/>
    <w:rsid w:val="00320085"/>
    <w:rsid w:val="003201C3"/>
    <w:rsid w:val="00320618"/>
    <w:rsid w:val="0032079A"/>
    <w:rsid w:val="003207E0"/>
    <w:rsid w:val="00320888"/>
    <w:rsid w:val="00320AD5"/>
    <w:rsid w:val="00320B86"/>
    <w:rsid w:val="00320CC8"/>
    <w:rsid w:val="00320DA6"/>
    <w:rsid w:val="00320F61"/>
    <w:rsid w:val="0032100B"/>
    <w:rsid w:val="00321507"/>
    <w:rsid w:val="00321749"/>
    <w:rsid w:val="00321859"/>
    <w:rsid w:val="00321BD7"/>
    <w:rsid w:val="00321C3B"/>
    <w:rsid w:val="00321CB3"/>
    <w:rsid w:val="0032218D"/>
    <w:rsid w:val="00322217"/>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D6B"/>
    <w:rsid w:val="00324532"/>
    <w:rsid w:val="003245D2"/>
    <w:rsid w:val="003247DC"/>
    <w:rsid w:val="00324892"/>
    <w:rsid w:val="00324A5A"/>
    <w:rsid w:val="00324D8B"/>
    <w:rsid w:val="00325260"/>
    <w:rsid w:val="0032541D"/>
    <w:rsid w:val="003254E7"/>
    <w:rsid w:val="003256A5"/>
    <w:rsid w:val="0032571E"/>
    <w:rsid w:val="00325D3B"/>
    <w:rsid w:val="00325F91"/>
    <w:rsid w:val="003263AB"/>
    <w:rsid w:val="003266A8"/>
    <w:rsid w:val="003267EF"/>
    <w:rsid w:val="00326957"/>
    <w:rsid w:val="00326AE2"/>
    <w:rsid w:val="00326D00"/>
    <w:rsid w:val="00326E13"/>
    <w:rsid w:val="0032776A"/>
    <w:rsid w:val="00327792"/>
    <w:rsid w:val="0032788A"/>
    <w:rsid w:val="003278F7"/>
    <w:rsid w:val="00327947"/>
    <w:rsid w:val="00327EC6"/>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B49"/>
    <w:rsid w:val="00332C81"/>
    <w:rsid w:val="00332E41"/>
    <w:rsid w:val="00332F0D"/>
    <w:rsid w:val="00333689"/>
    <w:rsid w:val="003336B3"/>
    <w:rsid w:val="00333819"/>
    <w:rsid w:val="00333B17"/>
    <w:rsid w:val="00333FAD"/>
    <w:rsid w:val="003343EC"/>
    <w:rsid w:val="00334409"/>
    <w:rsid w:val="00334722"/>
    <w:rsid w:val="00334CEA"/>
    <w:rsid w:val="00334DD4"/>
    <w:rsid w:val="00334E9A"/>
    <w:rsid w:val="00335015"/>
    <w:rsid w:val="003350E2"/>
    <w:rsid w:val="00335383"/>
    <w:rsid w:val="00335392"/>
    <w:rsid w:val="003356C2"/>
    <w:rsid w:val="003357A0"/>
    <w:rsid w:val="00335B75"/>
    <w:rsid w:val="00335D8C"/>
    <w:rsid w:val="00335DA8"/>
    <w:rsid w:val="00335FB0"/>
    <w:rsid w:val="00335FCA"/>
    <w:rsid w:val="00336072"/>
    <w:rsid w:val="0033632E"/>
    <w:rsid w:val="003363A1"/>
    <w:rsid w:val="0033657B"/>
    <w:rsid w:val="0033668B"/>
    <w:rsid w:val="00336C5E"/>
    <w:rsid w:val="0033713B"/>
    <w:rsid w:val="003373D2"/>
    <w:rsid w:val="0033740D"/>
    <w:rsid w:val="00337D1E"/>
    <w:rsid w:val="00337F31"/>
    <w:rsid w:val="00340AB1"/>
    <w:rsid w:val="0034100C"/>
    <w:rsid w:val="003411BA"/>
    <w:rsid w:val="003413E0"/>
    <w:rsid w:val="003413F5"/>
    <w:rsid w:val="003416B7"/>
    <w:rsid w:val="00341749"/>
    <w:rsid w:val="00341923"/>
    <w:rsid w:val="00341B6F"/>
    <w:rsid w:val="00341F43"/>
    <w:rsid w:val="00341F63"/>
    <w:rsid w:val="0034226D"/>
    <w:rsid w:val="0034281D"/>
    <w:rsid w:val="00342972"/>
    <w:rsid w:val="00342A6E"/>
    <w:rsid w:val="00342DE0"/>
    <w:rsid w:val="00342E68"/>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27E"/>
    <w:rsid w:val="00350762"/>
    <w:rsid w:val="003507C4"/>
    <w:rsid w:val="00350F1D"/>
    <w:rsid w:val="00351188"/>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0F3"/>
    <w:rsid w:val="003532DF"/>
    <w:rsid w:val="003532F2"/>
    <w:rsid w:val="0035331A"/>
    <w:rsid w:val="0035342E"/>
    <w:rsid w:val="003534B2"/>
    <w:rsid w:val="003534E1"/>
    <w:rsid w:val="0035357D"/>
    <w:rsid w:val="0035382D"/>
    <w:rsid w:val="00353F53"/>
    <w:rsid w:val="00353F59"/>
    <w:rsid w:val="003543A4"/>
    <w:rsid w:val="0035463B"/>
    <w:rsid w:val="003548D8"/>
    <w:rsid w:val="00354EA9"/>
    <w:rsid w:val="003554CA"/>
    <w:rsid w:val="0035566E"/>
    <w:rsid w:val="00355918"/>
    <w:rsid w:val="003559F4"/>
    <w:rsid w:val="00355D04"/>
    <w:rsid w:val="00355DAA"/>
    <w:rsid w:val="00356D36"/>
    <w:rsid w:val="0035707B"/>
    <w:rsid w:val="003570D0"/>
    <w:rsid w:val="003572B4"/>
    <w:rsid w:val="00357465"/>
    <w:rsid w:val="0035767D"/>
    <w:rsid w:val="00357AED"/>
    <w:rsid w:val="00360062"/>
    <w:rsid w:val="00360232"/>
    <w:rsid w:val="003602E0"/>
    <w:rsid w:val="00360653"/>
    <w:rsid w:val="00360A2D"/>
    <w:rsid w:val="00360AEA"/>
    <w:rsid w:val="00360D01"/>
    <w:rsid w:val="00360E3B"/>
    <w:rsid w:val="00361204"/>
    <w:rsid w:val="00361610"/>
    <w:rsid w:val="003616EC"/>
    <w:rsid w:val="00361DB1"/>
    <w:rsid w:val="00361F97"/>
    <w:rsid w:val="00362397"/>
    <w:rsid w:val="00362569"/>
    <w:rsid w:val="00363626"/>
    <w:rsid w:val="003636CD"/>
    <w:rsid w:val="003637F1"/>
    <w:rsid w:val="003639C2"/>
    <w:rsid w:val="003639F1"/>
    <w:rsid w:val="00363ABF"/>
    <w:rsid w:val="00363E04"/>
    <w:rsid w:val="003640AF"/>
    <w:rsid w:val="0036425B"/>
    <w:rsid w:val="0036487C"/>
    <w:rsid w:val="00364CC3"/>
    <w:rsid w:val="00364D5D"/>
    <w:rsid w:val="00364FA4"/>
    <w:rsid w:val="00365411"/>
    <w:rsid w:val="003655E9"/>
    <w:rsid w:val="00365BA3"/>
    <w:rsid w:val="00365FA2"/>
    <w:rsid w:val="00366431"/>
    <w:rsid w:val="003664B0"/>
    <w:rsid w:val="00366558"/>
    <w:rsid w:val="00366C69"/>
    <w:rsid w:val="00367441"/>
    <w:rsid w:val="00367AEA"/>
    <w:rsid w:val="00367B1D"/>
    <w:rsid w:val="00367ECF"/>
    <w:rsid w:val="0037058A"/>
    <w:rsid w:val="00370664"/>
    <w:rsid w:val="003707F6"/>
    <w:rsid w:val="003708C5"/>
    <w:rsid w:val="00370A61"/>
    <w:rsid w:val="00370BAC"/>
    <w:rsid w:val="00370CDE"/>
    <w:rsid w:val="00370E0A"/>
    <w:rsid w:val="00370E4F"/>
    <w:rsid w:val="00370E89"/>
    <w:rsid w:val="00371043"/>
    <w:rsid w:val="00371215"/>
    <w:rsid w:val="003716AB"/>
    <w:rsid w:val="0037183F"/>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E44"/>
    <w:rsid w:val="0037504F"/>
    <w:rsid w:val="0037535B"/>
    <w:rsid w:val="00375366"/>
    <w:rsid w:val="00375394"/>
    <w:rsid w:val="0037552D"/>
    <w:rsid w:val="003756DB"/>
    <w:rsid w:val="003758B0"/>
    <w:rsid w:val="00375A41"/>
    <w:rsid w:val="00375A67"/>
    <w:rsid w:val="00375A77"/>
    <w:rsid w:val="00375CFF"/>
    <w:rsid w:val="00375FC8"/>
    <w:rsid w:val="00376991"/>
    <w:rsid w:val="00376E31"/>
    <w:rsid w:val="00376E33"/>
    <w:rsid w:val="00376E51"/>
    <w:rsid w:val="00377024"/>
    <w:rsid w:val="00377031"/>
    <w:rsid w:val="003770BB"/>
    <w:rsid w:val="0037710B"/>
    <w:rsid w:val="00377135"/>
    <w:rsid w:val="003773D3"/>
    <w:rsid w:val="0037741D"/>
    <w:rsid w:val="0037771A"/>
    <w:rsid w:val="00377EA5"/>
    <w:rsid w:val="00380176"/>
    <w:rsid w:val="003802DC"/>
    <w:rsid w:val="003802E9"/>
    <w:rsid w:val="00380391"/>
    <w:rsid w:val="003807F0"/>
    <w:rsid w:val="00380ADB"/>
    <w:rsid w:val="00380AEE"/>
    <w:rsid w:val="00380B75"/>
    <w:rsid w:val="00380CBE"/>
    <w:rsid w:val="00380E4E"/>
    <w:rsid w:val="00380EBF"/>
    <w:rsid w:val="00380FBF"/>
    <w:rsid w:val="00381156"/>
    <w:rsid w:val="00381339"/>
    <w:rsid w:val="00381837"/>
    <w:rsid w:val="00381964"/>
    <w:rsid w:val="003819F8"/>
    <w:rsid w:val="00381CA7"/>
    <w:rsid w:val="00381DBE"/>
    <w:rsid w:val="00381E1C"/>
    <w:rsid w:val="00381F67"/>
    <w:rsid w:val="003820E9"/>
    <w:rsid w:val="00382818"/>
    <w:rsid w:val="0038285A"/>
    <w:rsid w:val="003828AD"/>
    <w:rsid w:val="00382A43"/>
    <w:rsid w:val="00382D60"/>
    <w:rsid w:val="00382F0C"/>
    <w:rsid w:val="00382F29"/>
    <w:rsid w:val="00383110"/>
    <w:rsid w:val="003833D8"/>
    <w:rsid w:val="00383C8D"/>
    <w:rsid w:val="003849EC"/>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B47"/>
    <w:rsid w:val="00392B93"/>
    <w:rsid w:val="00392DC7"/>
    <w:rsid w:val="00392DDB"/>
    <w:rsid w:val="0039301B"/>
    <w:rsid w:val="00393119"/>
    <w:rsid w:val="00393149"/>
    <w:rsid w:val="00393AC4"/>
    <w:rsid w:val="00393AC9"/>
    <w:rsid w:val="003940CE"/>
    <w:rsid w:val="003940F6"/>
    <w:rsid w:val="003941E6"/>
    <w:rsid w:val="00394739"/>
    <w:rsid w:val="00394AFA"/>
    <w:rsid w:val="00394EFC"/>
    <w:rsid w:val="003951D7"/>
    <w:rsid w:val="00395319"/>
    <w:rsid w:val="0039569D"/>
    <w:rsid w:val="00395826"/>
    <w:rsid w:val="00395843"/>
    <w:rsid w:val="00395D8F"/>
    <w:rsid w:val="00395E63"/>
    <w:rsid w:val="00395FA4"/>
    <w:rsid w:val="00396055"/>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D9"/>
    <w:rsid w:val="003A31EA"/>
    <w:rsid w:val="003A357D"/>
    <w:rsid w:val="003A36F2"/>
    <w:rsid w:val="003A3CF0"/>
    <w:rsid w:val="003A3D39"/>
    <w:rsid w:val="003A3EC7"/>
    <w:rsid w:val="003A40B4"/>
    <w:rsid w:val="003A42DD"/>
    <w:rsid w:val="003A4360"/>
    <w:rsid w:val="003A450A"/>
    <w:rsid w:val="003A489F"/>
    <w:rsid w:val="003A4C3F"/>
    <w:rsid w:val="003A4DA8"/>
    <w:rsid w:val="003A559C"/>
    <w:rsid w:val="003A597E"/>
    <w:rsid w:val="003A5A88"/>
    <w:rsid w:val="003A5BAD"/>
    <w:rsid w:val="003A6298"/>
    <w:rsid w:val="003A6383"/>
    <w:rsid w:val="003A63BB"/>
    <w:rsid w:val="003A6462"/>
    <w:rsid w:val="003A6614"/>
    <w:rsid w:val="003A667D"/>
    <w:rsid w:val="003A675D"/>
    <w:rsid w:val="003A6AC2"/>
    <w:rsid w:val="003A6DD2"/>
    <w:rsid w:val="003A6F36"/>
    <w:rsid w:val="003A706A"/>
    <w:rsid w:val="003A718D"/>
    <w:rsid w:val="003A72B9"/>
    <w:rsid w:val="003A7702"/>
    <w:rsid w:val="003A7834"/>
    <w:rsid w:val="003A7A49"/>
    <w:rsid w:val="003A7CA1"/>
    <w:rsid w:val="003B03E5"/>
    <w:rsid w:val="003B0636"/>
    <w:rsid w:val="003B07BE"/>
    <w:rsid w:val="003B0AAB"/>
    <w:rsid w:val="003B0B5B"/>
    <w:rsid w:val="003B0CE2"/>
    <w:rsid w:val="003B0D0A"/>
    <w:rsid w:val="003B0E79"/>
    <w:rsid w:val="003B0FA1"/>
    <w:rsid w:val="003B10A6"/>
    <w:rsid w:val="003B1351"/>
    <w:rsid w:val="003B14CE"/>
    <w:rsid w:val="003B183F"/>
    <w:rsid w:val="003B19A2"/>
    <w:rsid w:val="003B215D"/>
    <w:rsid w:val="003B22D6"/>
    <w:rsid w:val="003B2707"/>
    <w:rsid w:val="003B29A8"/>
    <w:rsid w:val="003B2A43"/>
    <w:rsid w:val="003B2BF5"/>
    <w:rsid w:val="003B2BFF"/>
    <w:rsid w:val="003B2D87"/>
    <w:rsid w:val="003B31B1"/>
    <w:rsid w:val="003B324A"/>
    <w:rsid w:val="003B3575"/>
    <w:rsid w:val="003B3881"/>
    <w:rsid w:val="003B38D1"/>
    <w:rsid w:val="003B3F08"/>
    <w:rsid w:val="003B4078"/>
    <w:rsid w:val="003B4221"/>
    <w:rsid w:val="003B451B"/>
    <w:rsid w:val="003B4898"/>
    <w:rsid w:val="003B4E98"/>
    <w:rsid w:val="003B50BC"/>
    <w:rsid w:val="003B5419"/>
    <w:rsid w:val="003B57D1"/>
    <w:rsid w:val="003B586E"/>
    <w:rsid w:val="003B59D7"/>
    <w:rsid w:val="003B5D97"/>
    <w:rsid w:val="003B6272"/>
    <w:rsid w:val="003B6376"/>
    <w:rsid w:val="003B63A4"/>
    <w:rsid w:val="003B64C6"/>
    <w:rsid w:val="003B68FE"/>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0AA5"/>
    <w:rsid w:val="003C0D0C"/>
    <w:rsid w:val="003C1012"/>
    <w:rsid w:val="003C11C9"/>
    <w:rsid w:val="003C1229"/>
    <w:rsid w:val="003C149B"/>
    <w:rsid w:val="003C150D"/>
    <w:rsid w:val="003C19B3"/>
    <w:rsid w:val="003C1B48"/>
    <w:rsid w:val="003C1FD4"/>
    <w:rsid w:val="003C213D"/>
    <w:rsid w:val="003C2214"/>
    <w:rsid w:val="003C243C"/>
    <w:rsid w:val="003C25AD"/>
    <w:rsid w:val="003C2B4E"/>
    <w:rsid w:val="003C2CFD"/>
    <w:rsid w:val="003C2D21"/>
    <w:rsid w:val="003C337D"/>
    <w:rsid w:val="003C34D9"/>
    <w:rsid w:val="003C357C"/>
    <w:rsid w:val="003C381A"/>
    <w:rsid w:val="003C42A1"/>
    <w:rsid w:val="003C4503"/>
    <w:rsid w:val="003C459C"/>
    <w:rsid w:val="003C4951"/>
    <w:rsid w:val="003C4B87"/>
    <w:rsid w:val="003C4F6F"/>
    <w:rsid w:val="003C5492"/>
    <w:rsid w:val="003C550B"/>
    <w:rsid w:val="003C56F7"/>
    <w:rsid w:val="003C5964"/>
    <w:rsid w:val="003C59ED"/>
    <w:rsid w:val="003C5A14"/>
    <w:rsid w:val="003C5DAD"/>
    <w:rsid w:val="003C5E6B"/>
    <w:rsid w:val="003C5ED6"/>
    <w:rsid w:val="003C6201"/>
    <w:rsid w:val="003C6B5F"/>
    <w:rsid w:val="003C6B81"/>
    <w:rsid w:val="003C6CBB"/>
    <w:rsid w:val="003C6CBF"/>
    <w:rsid w:val="003C79D0"/>
    <w:rsid w:val="003C7AD7"/>
    <w:rsid w:val="003C7BEA"/>
    <w:rsid w:val="003C7CBB"/>
    <w:rsid w:val="003C7F63"/>
    <w:rsid w:val="003D03FD"/>
    <w:rsid w:val="003D05B3"/>
    <w:rsid w:val="003D0992"/>
    <w:rsid w:val="003D0FC3"/>
    <w:rsid w:val="003D1014"/>
    <w:rsid w:val="003D1034"/>
    <w:rsid w:val="003D12F3"/>
    <w:rsid w:val="003D142F"/>
    <w:rsid w:val="003D1902"/>
    <w:rsid w:val="003D194C"/>
    <w:rsid w:val="003D19C5"/>
    <w:rsid w:val="003D1A18"/>
    <w:rsid w:val="003D1F17"/>
    <w:rsid w:val="003D2655"/>
    <w:rsid w:val="003D2C1D"/>
    <w:rsid w:val="003D2C34"/>
    <w:rsid w:val="003D2FFB"/>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CAC"/>
    <w:rsid w:val="003D729E"/>
    <w:rsid w:val="003D72D5"/>
    <w:rsid w:val="003D77F8"/>
    <w:rsid w:val="003D7C51"/>
    <w:rsid w:val="003D7E3F"/>
    <w:rsid w:val="003E0282"/>
    <w:rsid w:val="003E034F"/>
    <w:rsid w:val="003E0473"/>
    <w:rsid w:val="003E056F"/>
    <w:rsid w:val="003E0643"/>
    <w:rsid w:val="003E07AE"/>
    <w:rsid w:val="003E0811"/>
    <w:rsid w:val="003E0CB5"/>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1E"/>
    <w:rsid w:val="003E33B8"/>
    <w:rsid w:val="003E349D"/>
    <w:rsid w:val="003E3803"/>
    <w:rsid w:val="003E390F"/>
    <w:rsid w:val="003E3A52"/>
    <w:rsid w:val="003E3B8E"/>
    <w:rsid w:val="003E3E85"/>
    <w:rsid w:val="003E429D"/>
    <w:rsid w:val="003E42A0"/>
    <w:rsid w:val="003E4858"/>
    <w:rsid w:val="003E4AB1"/>
    <w:rsid w:val="003E4B59"/>
    <w:rsid w:val="003E4BD7"/>
    <w:rsid w:val="003E557D"/>
    <w:rsid w:val="003E5586"/>
    <w:rsid w:val="003E57DB"/>
    <w:rsid w:val="003E58E8"/>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D1"/>
    <w:rsid w:val="003E7E5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61"/>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18C"/>
    <w:rsid w:val="003F324F"/>
    <w:rsid w:val="003F33BC"/>
    <w:rsid w:val="003F36C4"/>
    <w:rsid w:val="003F38DA"/>
    <w:rsid w:val="003F38FA"/>
    <w:rsid w:val="003F3B02"/>
    <w:rsid w:val="003F3D4E"/>
    <w:rsid w:val="003F3F2F"/>
    <w:rsid w:val="003F4271"/>
    <w:rsid w:val="003F44D4"/>
    <w:rsid w:val="003F477E"/>
    <w:rsid w:val="003F4B04"/>
    <w:rsid w:val="003F4D8A"/>
    <w:rsid w:val="003F4E2C"/>
    <w:rsid w:val="003F4F93"/>
    <w:rsid w:val="003F514D"/>
    <w:rsid w:val="003F515E"/>
    <w:rsid w:val="003F591D"/>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BFC"/>
    <w:rsid w:val="003F7D5C"/>
    <w:rsid w:val="0040037B"/>
    <w:rsid w:val="004008FE"/>
    <w:rsid w:val="00400CFB"/>
    <w:rsid w:val="00400D92"/>
    <w:rsid w:val="0040126E"/>
    <w:rsid w:val="0040140B"/>
    <w:rsid w:val="004020D4"/>
    <w:rsid w:val="00402135"/>
    <w:rsid w:val="00402147"/>
    <w:rsid w:val="004021B6"/>
    <w:rsid w:val="00402343"/>
    <w:rsid w:val="004025FD"/>
    <w:rsid w:val="0040270F"/>
    <w:rsid w:val="0040274F"/>
    <w:rsid w:val="004028EF"/>
    <w:rsid w:val="00402B47"/>
    <w:rsid w:val="00402C1D"/>
    <w:rsid w:val="00402D3E"/>
    <w:rsid w:val="00402DA2"/>
    <w:rsid w:val="00402F71"/>
    <w:rsid w:val="00402FCE"/>
    <w:rsid w:val="00403023"/>
    <w:rsid w:val="00403506"/>
    <w:rsid w:val="00403710"/>
    <w:rsid w:val="004039EC"/>
    <w:rsid w:val="00403B83"/>
    <w:rsid w:val="00403D32"/>
    <w:rsid w:val="00403F9A"/>
    <w:rsid w:val="00404070"/>
    <w:rsid w:val="004041F3"/>
    <w:rsid w:val="00404670"/>
    <w:rsid w:val="004047C4"/>
    <w:rsid w:val="0040481C"/>
    <w:rsid w:val="00404A8B"/>
    <w:rsid w:val="0040523D"/>
    <w:rsid w:val="004052F1"/>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6B16"/>
    <w:rsid w:val="0040733C"/>
    <w:rsid w:val="00407808"/>
    <w:rsid w:val="0040793C"/>
    <w:rsid w:val="00407B4C"/>
    <w:rsid w:val="00407BC4"/>
    <w:rsid w:val="00407FB5"/>
    <w:rsid w:val="004104EE"/>
    <w:rsid w:val="00410550"/>
    <w:rsid w:val="004109E0"/>
    <w:rsid w:val="00410DB6"/>
    <w:rsid w:val="00411B81"/>
    <w:rsid w:val="00411BBF"/>
    <w:rsid w:val="00411C44"/>
    <w:rsid w:val="00411E05"/>
    <w:rsid w:val="004120A6"/>
    <w:rsid w:val="004122C6"/>
    <w:rsid w:val="00412461"/>
    <w:rsid w:val="00412546"/>
    <w:rsid w:val="00412A89"/>
    <w:rsid w:val="00412A96"/>
    <w:rsid w:val="00412CBF"/>
    <w:rsid w:val="00412DD8"/>
    <w:rsid w:val="00413053"/>
    <w:rsid w:val="0041319C"/>
    <w:rsid w:val="004132C9"/>
    <w:rsid w:val="0041362B"/>
    <w:rsid w:val="0041362E"/>
    <w:rsid w:val="004137B6"/>
    <w:rsid w:val="004138BE"/>
    <w:rsid w:val="00413984"/>
    <w:rsid w:val="00413A54"/>
    <w:rsid w:val="00413C10"/>
    <w:rsid w:val="00413CD9"/>
    <w:rsid w:val="00413F7C"/>
    <w:rsid w:val="00413F9A"/>
    <w:rsid w:val="004140CA"/>
    <w:rsid w:val="00414335"/>
    <w:rsid w:val="004145C4"/>
    <w:rsid w:val="004145E8"/>
    <w:rsid w:val="0041473E"/>
    <w:rsid w:val="004149DC"/>
    <w:rsid w:val="00414A47"/>
    <w:rsid w:val="00414C65"/>
    <w:rsid w:val="00414EF3"/>
    <w:rsid w:val="004154B3"/>
    <w:rsid w:val="004154F5"/>
    <w:rsid w:val="00415948"/>
    <w:rsid w:val="00415D76"/>
    <w:rsid w:val="00415E1C"/>
    <w:rsid w:val="00415E69"/>
    <w:rsid w:val="00415F43"/>
    <w:rsid w:val="0041606E"/>
    <w:rsid w:val="00416256"/>
    <w:rsid w:val="004163E5"/>
    <w:rsid w:val="0041641E"/>
    <w:rsid w:val="00416665"/>
    <w:rsid w:val="004166AA"/>
    <w:rsid w:val="004168DB"/>
    <w:rsid w:val="004169CC"/>
    <w:rsid w:val="00416A67"/>
    <w:rsid w:val="00416ACB"/>
    <w:rsid w:val="00416E5C"/>
    <w:rsid w:val="004179BB"/>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702"/>
    <w:rsid w:val="00422E6F"/>
    <w:rsid w:val="004233CB"/>
    <w:rsid w:val="0042340A"/>
    <w:rsid w:val="004235E6"/>
    <w:rsid w:val="00423641"/>
    <w:rsid w:val="004237F1"/>
    <w:rsid w:val="00423DA5"/>
    <w:rsid w:val="004241C4"/>
    <w:rsid w:val="004244ED"/>
    <w:rsid w:val="00424E1D"/>
    <w:rsid w:val="0042534B"/>
    <w:rsid w:val="00425426"/>
    <w:rsid w:val="00425531"/>
    <w:rsid w:val="00425902"/>
    <w:rsid w:val="00425D2F"/>
    <w:rsid w:val="00426015"/>
    <w:rsid w:val="00426266"/>
    <w:rsid w:val="00426476"/>
    <w:rsid w:val="00426706"/>
    <w:rsid w:val="004276C6"/>
    <w:rsid w:val="00427738"/>
    <w:rsid w:val="00430001"/>
    <w:rsid w:val="00430753"/>
    <w:rsid w:val="004308FC"/>
    <w:rsid w:val="00430947"/>
    <w:rsid w:val="0043099A"/>
    <w:rsid w:val="00430A2D"/>
    <w:rsid w:val="00430CB5"/>
    <w:rsid w:val="00431111"/>
    <w:rsid w:val="004312B0"/>
    <w:rsid w:val="00431505"/>
    <w:rsid w:val="0043182A"/>
    <w:rsid w:val="0043190D"/>
    <w:rsid w:val="00431AF0"/>
    <w:rsid w:val="00431B77"/>
    <w:rsid w:val="00431CBF"/>
    <w:rsid w:val="00431FFC"/>
    <w:rsid w:val="00432053"/>
    <w:rsid w:val="004320AB"/>
    <w:rsid w:val="0043213A"/>
    <w:rsid w:val="0043221E"/>
    <w:rsid w:val="0043244F"/>
    <w:rsid w:val="00432469"/>
    <w:rsid w:val="0043260B"/>
    <w:rsid w:val="0043276C"/>
    <w:rsid w:val="00432B99"/>
    <w:rsid w:val="00432DB6"/>
    <w:rsid w:val="004330F4"/>
    <w:rsid w:val="004331CA"/>
    <w:rsid w:val="00433590"/>
    <w:rsid w:val="004337A2"/>
    <w:rsid w:val="004338B1"/>
    <w:rsid w:val="0043393D"/>
    <w:rsid w:val="00433A5C"/>
    <w:rsid w:val="00433D4F"/>
    <w:rsid w:val="00433DE4"/>
    <w:rsid w:val="00433E7B"/>
    <w:rsid w:val="004344C7"/>
    <w:rsid w:val="00434587"/>
    <w:rsid w:val="004346EC"/>
    <w:rsid w:val="00434769"/>
    <w:rsid w:val="004347C8"/>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E9C"/>
    <w:rsid w:val="004403AC"/>
    <w:rsid w:val="00440827"/>
    <w:rsid w:val="00440E37"/>
    <w:rsid w:val="0044126D"/>
    <w:rsid w:val="004414C9"/>
    <w:rsid w:val="00441592"/>
    <w:rsid w:val="00441B7E"/>
    <w:rsid w:val="00441CA0"/>
    <w:rsid w:val="00441D49"/>
    <w:rsid w:val="00441D9B"/>
    <w:rsid w:val="00441E49"/>
    <w:rsid w:val="004422E9"/>
    <w:rsid w:val="004422EA"/>
    <w:rsid w:val="004423FF"/>
    <w:rsid w:val="0044245A"/>
    <w:rsid w:val="0044247E"/>
    <w:rsid w:val="0044256A"/>
    <w:rsid w:val="004425F2"/>
    <w:rsid w:val="004429C7"/>
    <w:rsid w:val="00442E51"/>
    <w:rsid w:val="004431BA"/>
    <w:rsid w:val="00443485"/>
    <w:rsid w:val="004434F4"/>
    <w:rsid w:val="004435A1"/>
    <w:rsid w:val="004438B0"/>
    <w:rsid w:val="00443D0E"/>
    <w:rsid w:val="00443DCA"/>
    <w:rsid w:val="0044489A"/>
    <w:rsid w:val="00444AE2"/>
    <w:rsid w:val="00444C75"/>
    <w:rsid w:val="00444F44"/>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7EE"/>
    <w:rsid w:val="004468F5"/>
    <w:rsid w:val="00446AC6"/>
    <w:rsid w:val="00446D07"/>
    <w:rsid w:val="004472BD"/>
    <w:rsid w:val="00447335"/>
    <w:rsid w:val="004473CE"/>
    <w:rsid w:val="0044759B"/>
    <w:rsid w:val="00447627"/>
    <w:rsid w:val="0044762C"/>
    <w:rsid w:val="00447BFE"/>
    <w:rsid w:val="00447F54"/>
    <w:rsid w:val="0045037E"/>
    <w:rsid w:val="004505B0"/>
    <w:rsid w:val="0045070C"/>
    <w:rsid w:val="00450B7E"/>
    <w:rsid w:val="00450F2A"/>
    <w:rsid w:val="0045134F"/>
    <w:rsid w:val="0045136B"/>
    <w:rsid w:val="004516B2"/>
    <w:rsid w:val="004517FE"/>
    <w:rsid w:val="004518C8"/>
    <w:rsid w:val="00451A10"/>
    <w:rsid w:val="00451A62"/>
    <w:rsid w:val="00451C7E"/>
    <w:rsid w:val="004529FD"/>
    <w:rsid w:val="004532D7"/>
    <w:rsid w:val="00453322"/>
    <w:rsid w:val="00453518"/>
    <w:rsid w:val="00453614"/>
    <w:rsid w:val="00453BB6"/>
    <w:rsid w:val="00453CAA"/>
    <w:rsid w:val="00454358"/>
    <w:rsid w:val="00454562"/>
    <w:rsid w:val="00454624"/>
    <w:rsid w:val="00454774"/>
    <w:rsid w:val="00454841"/>
    <w:rsid w:val="0045488A"/>
    <w:rsid w:val="00454B45"/>
    <w:rsid w:val="00454DCC"/>
    <w:rsid w:val="00455113"/>
    <w:rsid w:val="004551B7"/>
    <w:rsid w:val="00455229"/>
    <w:rsid w:val="00455565"/>
    <w:rsid w:val="00455787"/>
    <w:rsid w:val="00455960"/>
    <w:rsid w:val="00455B3A"/>
    <w:rsid w:val="00455BCB"/>
    <w:rsid w:val="00456175"/>
    <w:rsid w:val="0045628D"/>
    <w:rsid w:val="00456421"/>
    <w:rsid w:val="0045646C"/>
    <w:rsid w:val="004565BB"/>
    <w:rsid w:val="004565D9"/>
    <w:rsid w:val="004567A2"/>
    <w:rsid w:val="00456DAB"/>
    <w:rsid w:val="00456DAD"/>
    <w:rsid w:val="00456F88"/>
    <w:rsid w:val="00457090"/>
    <w:rsid w:val="0045709B"/>
    <w:rsid w:val="00457159"/>
    <w:rsid w:val="00457314"/>
    <w:rsid w:val="00457656"/>
    <w:rsid w:val="004576D6"/>
    <w:rsid w:val="00457737"/>
    <w:rsid w:val="00457825"/>
    <w:rsid w:val="00457C21"/>
    <w:rsid w:val="00457C34"/>
    <w:rsid w:val="00457D9A"/>
    <w:rsid w:val="00457DA9"/>
    <w:rsid w:val="00457F0D"/>
    <w:rsid w:val="00457FCA"/>
    <w:rsid w:val="004602D9"/>
    <w:rsid w:val="00460589"/>
    <w:rsid w:val="00460911"/>
    <w:rsid w:val="00460BBD"/>
    <w:rsid w:val="00460C45"/>
    <w:rsid w:val="00460CC3"/>
    <w:rsid w:val="00460E00"/>
    <w:rsid w:val="00460E86"/>
    <w:rsid w:val="00461065"/>
    <w:rsid w:val="0046119C"/>
    <w:rsid w:val="004615BD"/>
    <w:rsid w:val="00461703"/>
    <w:rsid w:val="004617DB"/>
    <w:rsid w:val="00461BE3"/>
    <w:rsid w:val="00461C10"/>
    <w:rsid w:val="0046283C"/>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34B"/>
    <w:rsid w:val="00472419"/>
    <w:rsid w:val="0047252F"/>
    <w:rsid w:val="00472681"/>
    <w:rsid w:val="0047286B"/>
    <w:rsid w:val="00472E27"/>
    <w:rsid w:val="00472E55"/>
    <w:rsid w:val="00472E6C"/>
    <w:rsid w:val="004731B3"/>
    <w:rsid w:val="00473248"/>
    <w:rsid w:val="00473300"/>
    <w:rsid w:val="004738C4"/>
    <w:rsid w:val="004739D3"/>
    <w:rsid w:val="00473A1B"/>
    <w:rsid w:val="00473D8F"/>
    <w:rsid w:val="00473F81"/>
    <w:rsid w:val="004740FC"/>
    <w:rsid w:val="00474220"/>
    <w:rsid w:val="004743C8"/>
    <w:rsid w:val="00474456"/>
    <w:rsid w:val="0047461B"/>
    <w:rsid w:val="00474686"/>
    <w:rsid w:val="004746B7"/>
    <w:rsid w:val="004748A1"/>
    <w:rsid w:val="00474A57"/>
    <w:rsid w:val="00474C35"/>
    <w:rsid w:val="00474DA2"/>
    <w:rsid w:val="00474E48"/>
    <w:rsid w:val="00474E54"/>
    <w:rsid w:val="00474FBB"/>
    <w:rsid w:val="00474FD4"/>
    <w:rsid w:val="00475015"/>
    <w:rsid w:val="00475252"/>
    <w:rsid w:val="004752D3"/>
    <w:rsid w:val="004752E8"/>
    <w:rsid w:val="0047542A"/>
    <w:rsid w:val="004754E1"/>
    <w:rsid w:val="004756A8"/>
    <w:rsid w:val="00475CE0"/>
    <w:rsid w:val="004762B2"/>
    <w:rsid w:val="00476821"/>
    <w:rsid w:val="00476827"/>
    <w:rsid w:val="004768FB"/>
    <w:rsid w:val="00476987"/>
    <w:rsid w:val="00476B36"/>
    <w:rsid w:val="00476BBC"/>
    <w:rsid w:val="00476BD4"/>
    <w:rsid w:val="00476C6F"/>
    <w:rsid w:val="00476CB5"/>
    <w:rsid w:val="00477383"/>
    <w:rsid w:val="00477736"/>
    <w:rsid w:val="00477949"/>
    <w:rsid w:val="00477AFD"/>
    <w:rsid w:val="00477C35"/>
    <w:rsid w:val="00477CFF"/>
    <w:rsid w:val="00477E26"/>
    <w:rsid w:val="00477EAE"/>
    <w:rsid w:val="00477F09"/>
    <w:rsid w:val="00477FB9"/>
    <w:rsid w:val="004801D3"/>
    <w:rsid w:val="00480258"/>
    <w:rsid w:val="00480465"/>
    <w:rsid w:val="00480916"/>
    <w:rsid w:val="00480988"/>
    <w:rsid w:val="00480E05"/>
    <w:rsid w:val="00480F25"/>
    <w:rsid w:val="00480FBD"/>
    <w:rsid w:val="00481007"/>
    <w:rsid w:val="004812E6"/>
    <w:rsid w:val="00481394"/>
    <w:rsid w:val="00481397"/>
    <w:rsid w:val="00481438"/>
    <w:rsid w:val="004816BE"/>
    <w:rsid w:val="0048197B"/>
    <w:rsid w:val="00481E9D"/>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0D"/>
    <w:rsid w:val="00485159"/>
    <w:rsid w:val="00485193"/>
    <w:rsid w:val="0048540F"/>
    <w:rsid w:val="004858C6"/>
    <w:rsid w:val="00485970"/>
    <w:rsid w:val="00485BA7"/>
    <w:rsid w:val="00485C0D"/>
    <w:rsid w:val="00485C35"/>
    <w:rsid w:val="00485F7D"/>
    <w:rsid w:val="00486575"/>
    <w:rsid w:val="004866D0"/>
    <w:rsid w:val="004868E0"/>
    <w:rsid w:val="004868F4"/>
    <w:rsid w:val="00486936"/>
    <w:rsid w:val="00486C50"/>
    <w:rsid w:val="00486E7B"/>
    <w:rsid w:val="00486E9F"/>
    <w:rsid w:val="004870B0"/>
    <w:rsid w:val="00487247"/>
    <w:rsid w:val="00487B12"/>
    <w:rsid w:val="00487B59"/>
    <w:rsid w:val="00487B8A"/>
    <w:rsid w:val="00487E53"/>
    <w:rsid w:val="00490043"/>
    <w:rsid w:val="00490589"/>
    <w:rsid w:val="0049064A"/>
    <w:rsid w:val="00490C9E"/>
    <w:rsid w:val="00490CCD"/>
    <w:rsid w:val="004911BC"/>
    <w:rsid w:val="0049162F"/>
    <w:rsid w:val="00492469"/>
    <w:rsid w:val="00492D44"/>
    <w:rsid w:val="004931AD"/>
    <w:rsid w:val="004935D5"/>
    <w:rsid w:val="00493820"/>
    <w:rsid w:val="00493895"/>
    <w:rsid w:val="00493996"/>
    <w:rsid w:val="00493C77"/>
    <w:rsid w:val="00494242"/>
    <w:rsid w:val="0049445E"/>
    <w:rsid w:val="0049446C"/>
    <w:rsid w:val="004945D6"/>
    <w:rsid w:val="00494B65"/>
    <w:rsid w:val="00494D1A"/>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41F"/>
    <w:rsid w:val="00497767"/>
    <w:rsid w:val="004977FD"/>
    <w:rsid w:val="00497A90"/>
    <w:rsid w:val="00497F2A"/>
    <w:rsid w:val="004A0675"/>
    <w:rsid w:val="004A0F39"/>
    <w:rsid w:val="004A1185"/>
    <w:rsid w:val="004A126F"/>
    <w:rsid w:val="004A1428"/>
    <w:rsid w:val="004A144F"/>
    <w:rsid w:val="004A152B"/>
    <w:rsid w:val="004A1D93"/>
    <w:rsid w:val="004A1EB5"/>
    <w:rsid w:val="004A2173"/>
    <w:rsid w:val="004A2184"/>
    <w:rsid w:val="004A2477"/>
    <w:rsid w:val="004A251F"/>
    <w:rsid w:val="004A2808"/>
    <w:rsid w:val="004A2A6A"/>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D0"/>
    <w:rsid w:val="004A49B1"/>
    <w:rsid w:val="004A4A2D"/>
    <w:rsid w:val="004A4B83"/>
    <w:rsid w:val="004A4BBE"/>
    <w:rsid w:val="004A4C1B"/>
    <w:rsid w:val="004A5046"/>
    <w:rsid w:val="004A5101"/>
    <w:rsid w:val="004A519F"/>
    <w:rsid w:val="004A565E"/>
    <w:rsid w:val="004A5A26"/>
    <w:rsid w:val="004A5BD3"/>
    <w:rsid w:val="004A5D55"/>
    <w:rsid w:val="004A5DF3"/>
    <w:rsid w:val="004A6134"/>
    <w:rsid w:val="004A6283"/>
    <w:rsid w:val="004A639E"/>
    <w:rsid w:val="004A6589"/>
    <w:rsid w:val="004A695F"/>
    <w:rsid w:val="004A6BD7"/>
    <w:rsid w:val="004A7092"/>
    <w:rsid w:val="004A7437"/>
    <w:rsid w:val="004A74BE"/>
    <w:rsid w:val="004A764E"/>
    <w:rsid w:val="004A7B08"/>
    <w:rsid w:val="004A7C2C"/>
    <w:rsid w:val="004B043A"/>
    <w:rsid w:val="004B09C0"/>
    <w:rsid w:val="004B0A85"/>
    <w:rsid w:val="004B0B98"/>
    <w:rsid w:val="004B11A5"/>
    <w:rsid w:val="004B139A"/>
    <w:rsid w:val="004B19CA"/>
    <w:rsid w:val="004B19FC"/>
    <w:rsid w:val="004B1BFB"/>
    <w:rsid w:val="004B1C92"/>
    <w:rsid w:val="004B1E2E"/>
    <w:rsid w:val="004B1E63"/>
    <w:rsid w:val="004B2A5E"/>
    <w:rsid w:val="004B2D12"/>
    <w:rsid w:val="004B3065"/>
    <w:rsid w:val="004B3675"/>
    <w:rsid w:val="004B38E7"/>
    <w:rsid w:val="004B3ED3"/>
    <w:rsid w:val="004B4464"/>
    <w:rsid w:val="004B44A2"/>
    <w:rsid w:val="004B44D6"/>
    <w:rsid w:val="004B4517"/>
    <w:rsid w:val="004B461F"/>
    <w:rsid w:val="004B49E6"/>
    <w:rsid w:val="004B4D2F"/>
    <w:rsid w:val="004B4D69"/>
    <w:rsid w:val="004B4DE4"/>
    <w:rsid w:val="004B4DEB"/>
    <w:rsid w:val="004B4E0F"/>
    <w:rsid w:val="004B5145"/>
    <w:rsid w:val="004B542B"/>
    <w:rsid w:val="004B54F8"/>
    <w:rsid w:val="004B55CE"/>
    <w:rsid w:val="004B62B5"/>
    <w:rsid w:val="004B63A8"/>
    <w:rsid w:val="004B6698"/>
    <w:rsid w:val="004B69AE"/>
    <w:rsid w:val="004B6A5A"/>
    <w:rsid w:val="004B6C16"/>
    <w:rsid w:val="004B7515"/>
    <w:rsid w:val="004B786E"/>
    <w:rsid w:val="004B7980"/>
    <w:rsid w:val="004B79C9"/>
    <w:rsid w:val="004B7CBC"/>
    <w:rsid w:val="004B7D3D"/>
    <w:rsid w:val="004B7E99"/>
    <w:rsid w:val="004B7EBA"/>
    <w:rsid w:val="004C01A8"/>
    <w:rsid w:val="004C0598"/>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1B6"/>
    <w:rsid w:val="004C3209"/>
    <w:rsid w:val="004C34EE"/>
    <w:rsid w:val="004C3678"/>
    <w:rsid w:val="004C3BBB"/>
    <w:rsid w:val="004C4A79"/>
    <w:rsid w:val="004C4CB7"/>
    <w:rsid w:val="004C4DF9"/>
    <w:rsid w:val="004C4EEF"/>
    <w:rsid w:val="004C4F2B"/>
    <w:rsid w:val="004C5263"/>
    <w:rsid w:val="004C5319"/>
    <w:rsid w:val="004C5395"/>
    <w:rsid w:val="004C55CE"/>
    <w:rsid w:val="004C5EF5"/>
    <w:rsid w:val="004C61A9"/>
    <w:rsid w:val="004C621F"/>
    <w:rsid w:val="004C6750"/>
    <w:rsid w:val="004C6B5D"/>
    <w:rsid w:val="004C6B85"/>
    <w:rsid w:val="004C6BBD"/>
    <w:rsid w:val="004C6C17"/>
    <w:rsid w:val="004C6D53"/>
    <w:rsid w:val="004C6D62"/>
    <w:rsid w:val="004C73E6"/>
    <w:rsid w:val="004C77FD"/>
    <w:rsid w:val="004C7948"/>
    <w:rsid w:val="004C7B06"/>
    <w:rsid w:val="004C7BB8"/>
    <w:rsid w:val="004C7C60"/>
    <w:rsid w:val="004D008F"/>
    <w:rsid w:val="004D031D"/>
    <w:rsid w:val="004D0687"/>
    <w:rsid w:val="004D07B4"/>
    <w:rsid w:val="004D08D0"/>
    <w:rsid w:val="004D0AF4"/>
    <w:rsid w:val="004D0C61"/>
    <w:rsid w:val="004D0C64"/>
    <w:rsid w:val="004D0C8B"/>
    <w:rsid w:val="004D0DFE"/>
    <w:rsid w:val="004D0FB4"/>
    <w:rsid w:val="004D11FD"/>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12B9"/>
    <w:rsid w:val="004E16CA"/>
    <w:rsid w:val="004E1A31"/>
    <w:rsid w:val="004E1C6F"/>
    <w:rsid w:val="004E20E6"/>
    <w:rsid w:val="004E20F6"/>
    <w:rsid w:val="004E2413"/>
    <w:rsid w:val="004E25FB"/>
    <w:rsid w:val="004E262F"/>
    <w:rsid w:val="004E27ED"/>
    <w:rsid w:val="004E2971"/>
    <w:rsid w:val="004E298C"/>
    <w:rsid w:val="004E2DE0"/>
    <w:rsid w:val="004E3487"/>
    <w:rsid w:val="004E37F9"/>
    <w:rsid w:val="004E391B"/>
    <w:rsid w:val="004E3D7D"/>
    <w:rsid w:val="004E3EB5"/>
    <w:rsid w:val="004E4045"/>
    <w:rsid w:val="004E4060"/>
    <w:rsid w:val="004E409A"/>
    <w:rsid w:val="004E4456"/>
    <w:rsid w:val="004E4788"/>
    <w:rsid w:val="004E4B81"/>
    <w:rsid w:val="004E4C49"/>
    <w:rsid w:val="004E5019"/>
    <w:rsid w:val="004E5E23"/>
    <w:rsid w:val="004E60E4"/>
    <w:rsid w:val="004E62A4"/>
    <w:rsid w:val="004E6391"/>
    <w:rsid w:val="004E65F4"/>
    <w:rsid w:val="004E675C"/>
    <w:rsid w:val="004E685C"/>
    <w:rsid w:val="004E68DA"/>
    <w:rsid w:val="004E68FC"/>
    <w:rsid w:val="004E6A24"/>
    <w:rsid w:val="004E6B8B"/>
    <w:rsid w:val="004E759F"/>
    <w:rsid w:val="004E770F"/>
    <w:rsid w:val="004E7772"/>
    <w:rsid w:val="004E793F"/>
    <w:rsid w:val="004E7A42"/>
    <w:rsid w:val="004E7C7A"/>
    <w:rsid w:val="004E7F04"/>
    <w:rsid w:val="004F0405"/>
    <w:rsid w:val="004F0961"/>
    <w:rsid w:val="004F0D22"/>
    <w:rsid w:val="004F0E25"/>
    <w:rsid w:val="004F0FB9"/>
    <w:rsid w:val="004F1102"/>
    <w:rsid w:val="004F11B9"/>
    <w:rsid w:val="004F176E"/>
    <w:rsid w:val="004F1C3B"/>
    <w:rsid w:val="004F1C8E"/>
    <w:rsid w:val="004F21D8"/>
    <w:rsid w:val="004F2438"/>
    <w:rsid w:val="004F25EF"/>
    <w:rsid w:val="004F2803"/>
    <w:rsid w:val="004F2910"/>
    <w:rsid w:val="004F2E86"/>
    <w:rsid w:val="004F2F7E"/>
    <w:rsid w:val="004F32B5"/>
    <w:rsid w:val="004F3577"/>
    <w:rsid w:val="004F38E2"/>
    <w:rsid w:val="004F3931"/>
    <w:rsid w:val="004F407E"/>
    <w:rsid w:val="004F41CD"/>
    <w:rsid w:val="004F41E5"/>
    <w:rsid w:val="004F46F1"/>
    <w:rsid w:val="004F4833"/>
    <w:rsid w:val="004F49AA"/>
    <w:rsid w:val="004F4FC2"/>
    <w:rsid w:val="004F5178"/>
    <w:rsid w:val="004F517A"/>
    <w:rsid w:val="004F5260"/>
    <w:rsid w:val="004F5479"/>
    <w:rsid w:val="004F5A48"/>
    <w:rsid w:val="004F5F16"/>
    <w:rsid w:val="004F6251"/>
    <w:rsid w:val="004F6718"/>
    <w:rsid w:val="004F69AC"/>
    <w:rsid w:val="004F6C73"/>
    <w:rsid w:val="004F6C9A"/>
    <w:rsid w:val="004F7358"/>
    <w:rsid w:val="004F7528"/>
    <w:rsid w:val="004F7BCA"/>
    <w:rsid w:val="004F7D89"/>
    <w:rsid w:val="004F7E55"/>
    <w:rsid w:val="00500077"/>
    <w:rsid w:val="00500264"/>
    <w:rsid w:val="0050055C"/>
    <w:rsid w:val="0050063F"/>
    <w:rsid w:val="00500866"/>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262"/>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8FB"/>
    <w:rsid w:val="00507B35"/>
    <w:rsid w:val="00510103"/>
    <w:rsid w:val="005103BF"/>
    <w:rsid w:val="005109AB"/>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A1D"/>
    <w:rsid w:val="00512D58"/>
    <w:rsid w:val="00512DA8"/>
    <w:rsid w:val="00512E0D"/>
    <w:rsid w:val="0051318C"/>
    <w:rsid w:val="005135B8"/>
    <w:rsid w:val="00513618"/>
    <w:rsid w:val="0051418C"/>
    <w:rsid w:val="005141FC"/>
    <w:rsid w:val="0051424E"/>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C63"/>
    <w:rsid w:val="00517D95"/>
    <w:rsid w:val="00517DE0"/>
    <w:rsid w:val="00517E5E"/>
    <w:rsid w:val="00520042"/>
    <w:rsid w:val="00520510"/>
    <w:rsid w:val="00520B5D"/>
    <w:rsid w:val="00520B7A"/>
    <w:rsid w:val="00520C0A"/>
    <w:rsid w:val="00521243"/>
    <w:rsid w:val="00521380"/>
    <w:rsid w:val="00521580"/>
    <w:rsid w:val="00521594"/>
    <w:rsid w:val="0052184B"/>
    <w:rsid w:val="005218B6"/>
    <w:rsid w:val="005219AF"/>
    <w:rsid w:val="00521C33"/>
    <w:rsid w:val="00521F81"/>
    <w:rsid w:val="0052227F"/>
    <w:rsid w:val="00522589"/>
    <w:rsid w:val="0052283C"/>
    <w:rsid w:val="00522880"/>
    <w:rsid w:val="00522E3C"/>
    <w:rsid w:val="00523383"/>
    <w:rsid w:val="005235CB"/>
    <w:rsid w:val="00523617"/>
    <w:rsid w:val="0052361E"/>
    <w:rsid w:val="00523666"/>
    <w:rsid w:val="00523C29"/>
    <w:rsid w:val="00523E5D"/>
    <w:rsid w:val="00524204"/>
    <w:rsid w:val="00524489"/>
    <w:rsid w:val="00524545"/>
    <w:rsid w:val="005245B1"/>
    <w:rsid w:val="005245DA"/>
    <w:rsid w:val="00524937"/>
    <w:rsid w:val="005250F1"/>
    <w:rsid w:val="00525370"/>
    <w:rsid w:val="0052555B"/>
    <w:rsid w:val="005255BF"/>
    <w:rsid w:val="00525735"/>
    <w:rsid w:val="005257DE"/>
    <w:rsid w:val="00525906"/>
    <w:rsid w:val="00525A1D"/>
    <w:rsid w:val="00525AB5"/>
    <w:rsid w:val="005261CD"/>
    <w:rsid w:val="00526354"/>
    <w:rsid w:val="00526595"/>
    <w:rsid w:val="00526D26"/>
    <w:rsid w:val="00527066"/>
    <w:rsid w:val="00527161"/>
    <w:rsid w:val="005271A5"/>
    <w:rsid w:val="00527200"/>
    <w:rsid w:val="00527802"/>
    <w:rsid w:val="0052799B"/>
    <w:rsid w:val="00527D36"/>
    <w:rsid w:val="00527D82"/>
    <w:rsid w:val="00530157"/>
    <w:rsid w:val="0053056C"/>
    <w:rsid w:val="00530892"/>
    <w:rsid w:val="00530BBB"/>
    <w:rsid w:val="00530FEB"/>
    <w:rsid w:val="00531491"/>
    <w:rsid w:val="0053170D"/>
    <w:rsid w:val="0053174F"/>
    <w:rsid w:val="00531986"/>
    <w:rsid w:val="00531EBE"/>
    <w:rsid w:val="0053217E"/>
    <w:rsid w:val="0053230E"/>
    <w:rsid w:val="0053258F"/>
    <w:rsid w:val="00532665"/>
    <w:rsid w:val="00532F8B"/>
    <w:rsid w:val="00533119"/>
    <w:rsid w:val="00533737"/>
    <w:rsid w:val="00533841"/>
    <w:rsid w:val="00533B05"/>
    <w:rsid w:val="00533D04"/>
    <w:rsid w:val="00533D90"/>
    <w:rsid w:val="00533DFA"/>
    <w:rsid w:val="00534034"/>
    <w:rsid w:val="005342AA"/>
    <w:rsid w:val="005343B2"/>
    <w:rsid w:val="00534772"/>
    <w:rsid w:val="00535079"/>
    <w:rsid w:val="0053527C"/>
    <w:rsid w:val="005353FF"/>
    <w:rsid w:val="00535B79"/>
    <w:rsid w:val="00535D7C"/>
    <w:rsid w:val="00535DFF"/>
    <w:rsid w:val="00535F78"/>
    <w:rsid w:val="00535F79"/>
    <w:rsid w:val="0053622F"/>
    <w:rsid w:val="00536579"/>
    <w:rsid w:val="00536641"/>
    <w:rsid w:val="00536777"/>
    <w:rsid w:val="005367F7"/>
    <w:rsid w:val="00536862"/>
    <w:rsid w:val="0053698A"/>
    <w:rsid w:val="00536C1E"/>
    <w:rsid w:val="00536DCF"/>
    <w:rsid w:val="005370EF"/>
    <w:rsid w:val="00537294"/>
    <w:rsid w:val="005373E6"/>
    <w:rsid w:val="005373F0"/>
    <w:rsid w:val="005374AA"/>
    <w:rsid w:val="005375B6"/>
    <w:rsid w:val="00537B65"/>
    <w:rsid w:val="005401E1"/>
    <w:rsid w:val="0054046C"/>
    <w:rsid w:val="005408CF"/>
    <w:rsid w:val="00540951"/>
    <w:rsid w:val="00540F4A"/>
    <w:rsid w:val="00540F8F"/>
    <w:rsid w:val="005411F6"/>
    <w:rsid w:val="005412BC"/>
    <w:rsid w:val="00541699"/>
    <w:rsid w:val="00541A08"/>
    <w:rsid w:val="00541B25"/>
    <w:rsid w:val="00541CEB"/>
    <w:rsid w:val="00541E3A"/>
    <w:rsid w:val="005420DC"/>
    <w:rsid w:val="00542849"/>
    <w:rsid w:val="00542FA8"/>
    <w:rsid w:val="00543281"/>
    <w:rsid w:val="005432B4"/>
    <w:rsid w:val="0054343A"/>
    <w:rsid w:val="0054346B"/>
    <w:rsid w:val="00543774"/>
    <w:rsid w:val="005437F3"/>
    <w:rsid w:val="00543814"/>
    <w:rsid w:val="00543974"/>
    <w:rsid w:val="00543EBF"/>
    <w:rsid w:val="00544106"/>
    <w:rsid w:val="0054441E"/>
    <w:rsid w:val="005445E8"/>
    <w:rsid w:val="00544ABA"/>
    <w:rsid w:val="00544E75"/>
    <w:rsid w:val="00544E95"/>
    <w:rsid w:val="00544F1B"/>
    <w:rsid w:val="0054541A"/>
    <w:rsid w:val="00545565"/>
    <w:rsid w:val="0054593A"/>
    <w:rsid w:val="00545D5A"/>
    <w:rsid w:val="00545E9F"/>
    <w:rsid w:val="0054604D"/>
    <w:rsid w:val="0054622F"/>
    <w:rsid w:val="0054626F"/>
    <w:rsid w:val="005467FB"/>
    <w:rsid w:val="00546AE9"/>
    <w:rsid w:val="00546BFC"/>
    <w:rsid w:val="00546CA8"/>
    <w:rsid w:val="00546F19"/>
    <w:rsid w:val="005473C3"/>
    <w:rsid w:val="00547989"/>
    <w:rsid w:val="005503B7"/>
    <w:rsid w:val="00550A0B"/>
    <w:rsid w:val="00550C05"/>
    <w:rsid w:val="00550E25"/>
    <w:rsid w:val="00550F73"/>
    <w:rsid w:val="0055120E"/>
    <w:rsid w:val="00551320"/>
    <w:rsid w:val="00551362"/>
    <w:rsid w:val="00551506"/>
    <w:rsid w:val="0055152E"/>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207"/>
    <w:rsid w:val="00553508"/>
    <w:rsid w:val="0055350D"/>
    <w:rsid w:val="00553516"/>
    <w:rsid w:val="005537D5"/>
    <w:rsid w:val="00553A2C"/>
    <w:rsid w:val="00553B27"/>
    <w:rsid w:val="00553DC7"/>
    <w:rsid w:val="00553F5F"/>
    <w:rsid w:val="00554674"/>
    <w:rsid w:val="00554973"/>
    <w:rsid w:val="00554B1F"/>
    <w:rsid w:val="00554BE7"/>
    <w:rsid w:val="005556F9"/>
    <w:rsid w:val="0055584C"/>
    <w:rsid w:val="00555B00"/>
    <w:rsid w:val="00555D83"/>
    <w:rsid w:val="00555F76"/>
    <w:rsid w:val="005561FB"/>
    <w:rsid w:val="0055634A"/>
    <w:rsid w:val="00556359"/>
    <w:rsid w:val="0055647B"/>
    <w:rsid w:val="005565D5"/>
    <w:rsid w:val="005565E5"/>
    <w:rsid w:val="00556D3D"/>
    <w:rsid w:val="00556D68"/>
    <w:rsid w:val="00556DC6"/>
    <w:rsid w:val="00556FA2"/>
    <w:rsid w:val="00557173"/>
    <w:rsid w:val="005573FB"/>
    <w:rsid w:val="005575FE"/>
    <w:rsid w:val="005576A1"/>
    <w:rsid w:val="005576C7"/>
    <w:rsid w:val="00557770"/>
    <w:rsid w:val="00557A64"/>
    <w:rsid w:val="00557D88"/>
    <w:rsid w:val="00557FF2"/>
    <w:rsid w:val="00560089"/>
    <w:rsid w:val="00560471"/>
    <w:rsid w:val="00560497"/>
    <w:rsid w:val="0056056D"/>
    <w:rsid w:val="005605BB"/>
    <w:rsid w:val="005605C0"/>
    <w:rsid w:val="00560A3D"/>
    <w:rsid w:val="00560D23"/>
    <w:rsid w:val="00560E55"/>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2A45"/>
    <w:rsid w:val="005630F1"/>
    <w:rsid w:val="0056316F"/>
    <w:rsid w:val="00563243"/>
    <w:rsid w:val="00563346"/>
    <w:rsid w:val="0056363E"/>
    <w:rsid w:val="005638D4"/>
    <w:rsid w:val="005638E8"/>
    <w:rsid w:val="00563BFA"/>
    <w:rsid w:val="00563CBD"/>
    <w:rsid w:val="00563D5C"/>
    <w:rsid w:val="005643CA"/>
    <w:rsid w:val="0056441A"/>
    <w:rsid w:val="00564624"/>
    <w:rsid w:val="00564716"/>
    <w:rsid w:val="00564A12"/>
    <w:rsid w:val="00564B21"/>
    <w:rsid w:val="00564CDC"/>
    <w:rsid w:val="00565586"/>
    <w:rsid w:val="0056569F"/>
    <w:rsid w:val="005656EB"/>
    <w:rsid w:val="005656ED"/>
    <w:rsid w:val="00565870"/>
    <w:rsid w:val="00565C9E"/>
    <w:rsid w:val="005660A0"/>
    <w:rsid w:val="005661B0"/>
    <w:rsid w:val="00566269"/>
    <w:rsid w:val="00566381"/>
    <w:rsid w:val="00566544"/>
    <w:rsid w:val="00566608"/>
    <w:rsid w:val="00566752"/>
    <w:rsid w:val="005668C9"/>
    <w:rsid w:val="00566C83"/>
    <w:rsid w:val="00567140"/>
    <w:rsid w:val="005675F9"/>
    <w:rsid w:val="005677A2"/>
    <w:rsid w:val="005677E1"/>
    <w:rsid w:val="0056798D"/>
    <w:rsid w:val="005700FE"/>
    <w:rsid w:val="0057092C"/>
    <w:rsid w:val="00570BC0"/>
    <w:rsid w:val="00570C42"/>
    <w:rsid w:val="00570E24"/>
    <w:rsid w:val="00570FF8"/>
    <w:rsid w:val="0057113B"/>
    <w:rsid w:val="005711F8"/>
    <w:rsid w:val="0057131D"/>
    <w:rsid w:val="005717AB"/>
    <w:rsid w:val="005718C6"/>
    <w:rsid w:val="00572005"/>
    <w:rsid w:val="00572206"/>
    <w:rsid w:val="0057269F"/>
    <w:rsid w:val="00572760"/>
    <w:rsid w:val="005729FF"/>
    <w:rsid w:val="00572B34"/>
    <w:rsid w:val="00572FB8"/>
    <w:rsid w:val="00573021"/>
    <w:rsid w:val="0057320B"/>
    <w:rsid w:val="005739B9"/>
    <w:rsid w:val="00573CD0"/>
    <w:rsid w:val="00573F8E"/>
    <w:rsid w:val="005743DE"/>
    <w:rsid w:val="005743E6"/>
    <w:rsid w:val="005749CF"/>
    <w:rsid w:val="005749E8"/>
    <w:rsid w:val="00574B27"/>
    <w:rsid w:val="00574B82"/>
    <w:rsid w:val="00574F3F"/>
    <w:rsid w:val="00574FD0"/>
    <w:rsid w:val="0057562C"/>
    <w:rsid w:val="005759F6"/>
    <w:rsid w:val="00575E3E"/>
    <w:rsid w:val="00575FE7"/>
    <w:rsid w:val="00576015"/>
    <w:rsid w:val="00576307"/>
    <w:rsid w:val="005763B2"/>
    <w:rsid w:val="005765F5"/>
    <w:rsid w:val="00576618"/>
    <w:rsid w:val="00576A1E"/>
    <w:rsid w:val="00576D6C"/>
    <w:rsid w:val="00576D9F"/>
    <w:rsid w:val="00577746"/>
    <w:rsid w:val="0057790E"/>
    <w:rsid w:val="00577A2E"/>
    <w:rsid w:val="00580103"/>
    <w:rsid w:val="0058046B"/>
    <w:rsid w:val="0058073A"/>
    <w:rsid w:val="00580757"/>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E1A"/>
    <w:rsid w:val="00583147"/>
    <w:rsid w:val="00583380"/>
    <w:rsid w:val="0058340F"/>
    <w:rsid w:val="00583455"/>
    <w:rsid w:val="005836C0"/>
    <w:rsid w:val="00583C61"/>
    <w:rsid w:val="00583EDA"/>
    <w:rsid w:val="00583F76"/>
    <w:rsid w:val="00583F7A"/>
    <w:rsid w:val="005840F7"/>
    <w:rsid w:val="00584416"/>
    <w:rsid w:val="00584641"/>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5E"/>
    <w:rsid w:val="0058656B"/>
    <w:rsid w:val="00586E43"/>
    <w:rsid w:val="00587353"/>
    <w:rsid w:val="00587AA2"/>
    <w:rsid w:val="00587AC1"/>
    <w:rsid w:val="00587D54"/>
    <w:rsid w:val="00587D75"/>
    <w:rsid w:val="00587D8A"/>
    <w:rsid w:val="00587FC0"/>
    <w:rsid w:val="00587FE7"/>
    <w:rsid w:val="00590222"/>
    <w:rsid w:val="0059056B"/>
    <w:rsid w:val="005906AD"/>
    <w:rsid w:val="00590738"/>
    <w:rsid w:val="00590757"/>
    <w:rsid w:val="0059099B"/>
    <w:rsid w:val="00590DA6"/>
    <w:rsid w:val="00590FF4"/>
    <w:rsid w:val="005913D8"/>
    <w:rsid w:val="00591618"/>
    <w:rsid w:val="005916A7"/>
    <w:rsid w:val="00591AAA"/>
    <w:rsid w:val="00591C7D"/>
    <w:rsid w:val="0059239D"/>
    <w:rsid w:val="0059246F"/>
    <w:rsid w:val="00592A2D"/>
    <w:rsid w:val="00592A47"/>
    <w:rsid w:val="00592B03"/>
    <w:rsid w:val="00592C3F"/>
    <w:rsid w:val="00592F97"/>
    <w:rsid w:val="00593063"/>
    <w:rsid w:val="00593243"/>
    <w:rsid w:val="005932C5"/>
    <w:rsid w:val="00593473"/>
    <w:rsid w:val="005935FD"/>
    <w:rsid w:val="00593A01"/>
    <w:rsid w:val="00593AB9"/>
    <w:rsid w:val="00594328"/>
    <w:rsid w:val="00594ABB"/>
    <w:rsid w:val="00594D1C"/>
    <w:rsid w:val="00594E36"/>
    <w:rsid w:val="00594F0A"/>
    <w:rsid w:val="00595255"/>
    <w:rsid w:val="0059525E"/>
    <w:rsid w:val="0059537D"/>
    <w:rsid w:val="00595653"/>
    <w:rsid w:val="00595887"/>
    <w:rsid w:val="00595A18"/>
    <w:rsid w:val="00595BE3"/>
    <w:rsid w:val="00595CA2"/>
    <w:rsid w:val="00595E78"/>
    <w:rsid w:val="0059609A"/>
    <w:rsid w:val="00596123"/>
    <w:rsid w:val="005961F7"/>
    <w:rsid w:val="005963DE"/>
    <w:rsid w:val="00596504"/>
    <w:rsid w:val="00596516"/>
    <w:rsid w:val="00596661"/>
    <w:rsid w:val="0059676E"/>
    <w:rsid w:val="00596B10"/>
    <w:rsid w:val="00596B9C"/>
    <w:rsid w:val="0059737D"/>
    <w:rsid w:val="0059772B"/>
    <w:rsid w:val="00597A0F"/>
    <w:rsid w:val="005A01B8"/>
    <w:rsid w:val="005A04BA"/>
    <w:rsid w:val="005A053D"/>
    <w:rsid w:val="005A054D"/>
    <w:rsid w:val="005A095E"/>
    <w:rsid w:val="005A0A46"/>
    <w:rsid w:val="005A0E9A"/>
    <w:rsid w:val="005A0FBA"/>
    <w:rsid w:val="005A10B9"/>
    <w:rsid w:val="005A11EA"/>
    <w:rsid w:val="005A137B"/>
    <w:rsid w:val="005A14A0"/>
    <w:rsid w:val="005A14EB"/>
    <w:rsid w:val="005A150A"/>
    <w:rsid w:val="005A15DA"/>
    <w:rsid w:val="005A1916"/>
    <w:rsid w:val="005A1BF0"/>
    <w:rsid w:val="005A1D94"/>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4C46"/>
    <w:rsid w:val="005A54D7"/>
    <w:rsid w:val="005A572B"/>
    <w:rsid w:val="005A57A1"/>
    <w:rsid w:val="005A57EA"/>
    <w:rsid w:val="005A5861"/>
    <w:rsid w:val="005A5DDE"/>
    <w:rsid w:val="005A5E23"/>
    <w:rsid w:val="005A5EF3"/>
    <w:rsid w:val="005A63DA"/>
    <w:rsid w:val="005A6620"/>
    <w:rsid w:val="005A667C"/>
    <w:rsid w:val="005A6764"/>
    <w:rsid w:val="005A6AF6"/>
    <w:rsid w:val="005A6B63"/>
    <w:rsid w:val="005A6C17"/>
    <w:rsid w:val="005A7149"/>
    <w:rsid w:val="005A718B"/>
    <w:rsid w:val="005A71E9"/>
    <w:rsid w:val="005A73A7"/>
    <w:rsid w:val="005A7793"/>
    <w:rsid w:val="005A798C"/>
    <w:rsid w:val="005A7B5D"/>
    <w:rsid w:val="005A7E11"/>
    <w:rsid w:val="005B0046"/>
    <w:rsid w:val="005B02EC"/>
    <w:rsid w:val="005B0303"/>
    <w:rsid w:val="005B047D"/>
    <w:rsid w:val="005B0542"/>
    <w:rsid w:val="005B0557"/>
    <w:rsid w:val="005B09AD"/>
    <w:rsid w:val="005B0A35"/>
    <w:rsid w:val="005B0CBA"/>
    <w:rsid w:val="005B0E7C"/>
    <w:rsid w:val="005B1323"/>
    <w:rsid w:val="005B132D"/>
    <w:rsid w:val="005B15D6"/>
    <w:rsid w:val="005B15ED"/>
    <w:rsid w:val="005B1628"/>
    <w:rsid w:val="005B162A"/>
    <w:rsid w:val="005B17C6"/>
    <w:rsid w:val="005B19FB"/>
    <w:rsid w:val="005B1AAA"/>
    <w:rsid w:val="005B1C65"/>
    <w:rsid w:val="005B1F10"/>
    <w:rsid w:val="005B1FCE"/>
    <w:rsid w:val="005B1FD1"/>
    <w:rsid w:val="005B209C"/>
    <w:rsid w:val="005B2225"/>
    <w:rsid w:val="005B2230"/>
    <w:rsid w:val="005B2583"/>
    <w:rsid w:val="005B26E5"/>
    <w:rsid w:val="005B2799"/>
    <w:rsid w:val="005B296D"/>
    <w:rsid w:val="005B2978"/>
    <w:rsid w:val="005B2AF5"/>
    <w:rsid w:val="005B2B77"/>
    <w:rsid w:val="005B2C2B"/>
    <w:rsid w:val="005B3330"/>
    <w:rsid w:val="005B3400"/>
    <w:rsid w:val="005B3C3D"/>
    <w:rsid w:val="005B3C69"/>
    <w:rsid w:val="005B3D4A"/>
    <w:rsid w:val="005B3EBE"/>
    <w:rsid w:val="005B3F54"/>
    <w:rsid w:val="005B4030"/>
    <w:rsid w:val="005B43C1"/>
    <w:rsid w:val="005B45D8"/>
    <w:rsid w:val="005B4969"/>
    <w:rsid w:val="005B4D87"/>
    <w:rsid w:val="005B519B"/>
    <w:rsid w:val="005B56A8"/>
    <w:rsid w:val="005B5856"/>
    <w:rsid w:val="005B5D04"/>
    <w:rsid w:val="005B6111"/>
    <w:rsid w:val="005B64C3"/>
    <w:rsid w:val="005B654E"/>
    <w:rsid w:val="005B6AA5"/>
    <w:rsid w:val="005B6BA8"/>
    <w:rsid w:val="005B6F9A"/>
    <w:rsid w:val="005B6FBC"/>
    <w:rsid w:val="005B6FC2"/>
    <w:rsid w:val="005B708C"/>
    <w:rsid w:val="005B75AB"/>
    <w:rsid w:val="005B75DD"/>
    <w:rsid w:val="005B76AB"/>
    <w:rsid w:val="005B7915"/>
    <w:rsid w:val="005B7B7B"/>
    <w:rsid w:val="005B7BF0"/>
    <w:rsid w:val="005B7C26"/>
    <w:rsid w:val="005B7DA7"/>
    <w:rsid w:val="005B7DD1"/>
    <w:rsid w:val="005C00A0"/>
    <w:rsid w:val="005C0135"/>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66D"/>
    <w:rsid w:val="005C36A2"/>
    <w:rsid w:val="005C378E"/>
    <w:rsid w:val="005C3827"/>
    <w:rsid w:val="005C38B0"/>
    <w:rsid w:val="005C38C0"/>
    <w:rsid w:val="005C3ADC"/>
    <w:rsid w:val="005C3C23"/>
    <w:rsid w:val="005C40F4"/>
    <w:rsid w:val="005C4132"/>
    <w:rsid w:val="005C41D8"/>
    <w:rsid w:val="005C43BE"/>
    <w:rsid w:val="005C44F3"/>
    <w:rsid w:val="005C487A"/>
    <w:rsid w:val="005C4BBD"/>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1A9"/>
    <w:rsid w:val="005D1656"/>
    <w:rsid w:val="005D1C7F"/>
    <w:rsid w:val="005D1E32"/>
    <w:rsid w:val="005D1E47"/>
    <w:rsid w:val="005D2067"/>
    <w:rsid w:val="005D206B"/>
    <w:rsid w:val="005D22B7"/>
    <w:rsid w:val="005D2553"/>
    <w:rsid w:val="005D2959"/>
    <w:rsid w:val="005D2BDE"/>
    <w:rsid w:val="005D2E06"/>
    <w:rsid w:val="005D3829"/>
    <w:rsid w:val="005D3BAA"/>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62CC"/>
    <w:rsid w:val="005D648A"/>
    <w:rsid w:val="005D6A1B"/>
    <w:rsid w:val="005D6EF1"/>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AD8"/>
    <w:rsid w:val="005E0B3F"/>
    <w:rsid w:val="005E11F9"/>
    <w:rsid w:val="005E1716"/>
    <w:rsid w:val="005E1B1D"/>
    <w:rsid w:val="005E1CCA"/>
    <w:rsid w:val="005E1FBC"/>
    <w:rsid w:val="005E2033"/>
    <w:rsid w:val="005E234A"/>
    <w:rsid w:val="005E250B"/>
    <w:rsid w:val="005E2867"/>
    <w:rsid w:val="005E350E"/>
    <w:rsid w:val="005E35CC"/>
    <w:rsid w:val="005E371E"/>
    <w:rsid w:val="005E3BBC"/>
    <w:rsid w:val="005E3F85"/>
    <w:rsid w:val="005E466A"/>
    <w:rsid w:val="005E5301"/>
    <w:rsid w:val="005E5306"/>
    <w:rsid w:val="005E53F9"/>
    <w:rsid w:val="005E55AD"/>
    <w:rsid w:val="005E55CD"/>
    <w:rsid w:val="005E56C4"/>
    <w:rsid w:val="005E5A3D"/>
    <w:rsid w:val="005E5AEF"/>
    <w:rsid w:val="005E6309"/>
    <w:rsid w:val="005E655C"/>
    <w:rsid w:val="005E67A0"/>
    <w:rsid w:val="005E6A4D"/>
    <w:rsid w:val="005E6B4E"/>
    <w:rsid w:val="005E6BB2"/>
    <w:rsid w:val="005E6E83"/>
    <w:rsid w:val="005E6F45"/>
    <w:rsid w:val="005E6F47"/>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31B0"/>
    <w:rsid w:val="005F31C0"/>
    <w:rsid w:val="005F3215"/>
    <w:rsid w:val="005F3265"/>
    <w:rsid w:val="005F32A5"/>
    <w:rsid w:val="005F338C"/>
    <w:rsid w:val="005F38DF"/>
    <w:rsid w:val="005F3CD3"/>
    <w:rsid w:val="005F3D1F"/>
    <w:rsid w:val="005F3FC5"/>
    <w:rsid w:val="005F4020"/>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24B"/>
    <w:rsid w:val="005F7487"/>
    <w:rsid w:val="005F7625"/>
    <w:rsid w:val="005F7821"/>
    <w:rsid w:val="005F7A21"/>
    <w:rsid w:val="005F7CB5"/>
    <w:rsid w:val="005F7E9A"/>
    <w:rsid w:val="005F7FEC"/>
    <w:rsid w:val="0060017C"/>
    <w:rsid w:val="006002C7"/>
    <w:rsid w:val="00600BCC"/>
    <w:rsid w:val="00600C66"/>
    <w:rsid w:val="00600E86"/>
    <w:rsid w:val="00600F95"/>
    <w:rsid w:val="00601839"/>
    <w:rsid w:val="00601B81"/>
    <w:rsid w:val="00601CAB"/>
    <w:rsid w:val="00601CB3"/>
    <w:rsid w:val="0060256D"/>
    <w:rsid w:val="00602759"/>
    <w:rsid w:val="0060277A"/>
    <w:rsid w:val="00602B7C"/>
    <w:rsid w:val="00603312"/>
    <w:rsid w:val="006033E8"/>
    <w:rsid w:val="006034AD"/>
    <w:rsid w:val="00603775"/>
    <w:rsid w:val="00603BDF"/>
    <w:rsid w:val="00603CA7"/>
    <w:rsid w:val="00603EF0"/>
    <w:rsid w:val="006040B7"/>
    <w:rsid w:val="006040CD"/>
    <w:rsid w:val="006046BF"/>
    <w:rsid w:val="00604DC7"/>
    <w:rsid w:val="00604E47"/>
    <w:rsid w:val="00604E51"/>
    <w:rsid w:val="00605441"/>
    <w:rsid w:val="006054AB"/>
    <w:rsid w:val="00605B5F"/>
    <w:rsid w:val="0060616A"/>
    <w:rsid w:val="0060647B"/>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1645"/>
    <w:rsid w:val="006119B0"/>
    <w:rsid w:val="00611AEF"/>
    <w:rsid w:val="00612B35"/>
    <w:rsid w:val="00612F09"/>
    <w:rsid w:val="006130F7"/>
    <w:rsid w:val="0061315A"/>
    <w:rsid w:val="006132D4"/>
    <w:rsid w:val="00613657"/>
    <w:rsid w:val="006139A2"/>
    <w:rsid w:val="00613A9A"/>
    <w:rsid w:val="00613AF8"/>
    <w:rsid w:val="00613CE2"/>
    <w:rsid w:val="00613D8E"/>
    <w:rsid w:val="006141F1"/>
    <w:rsid w:val="006142E0"/>
    <w:rsid w:val="0061434E"/>
    <w:rsid w:val="0061444B"/>
    <w:rsid w:val="00614559"/>
    <w:rsid w:val="00614626"/>
    <w:rsid w:val="00614842"/>
    <w:rsid w:val="0061490A"/>
    <w:rsid w:val="00614E71"/>
    <w:rsid w:val="00615928"/>
    <w:rsid w:val="00615B09"/>
    <w:rsid w:val="00615CEF"/>
    <w:rsid w:val="00615FB8"/>
    <w:rsid w:val="00616029"/>
    <w:rsid w:val="006160FC"/>
    <w:rsid w:val="00616112"/>
    <w:rsid w:val="00617374"/>
    <w:rsid w:val="006173CF"/>
    <w:rsid w:val="006174D1"/>
    <w:rsid w:val="006175A0"/>
    <w:rsid w:val="006175C4"/>
    <w:rsid w:val="006178FF"/>
    <w:rsid w:val="0061798C"/>
    <w:rsid w:val="00617A4E"/>
    <w:rsid w:val="00617B4F"/>
    <w:rsid w:val="00617CDA"/>
    <w:rsid w:val="00620035"/>
    <w:rsid w:val="006201D1"/>
    <w:rsid w:val="006205CA"/>
    <w:rsid w:val="006206C6"/>
    <w:rsid w:val="00620FDD"/>
    <w:rsid w:val="0062103C"/>
    <w:rsid w:val="006211BB"/>
    <w:rsid w:val="00621566"/>
    <w:rsid w:val="006215FA"/>
    <w:rsid w:val="0062162A"/>
    <w:rsid w:val="00621694"/>
    <w:rsid w:val="00621CCF"/>
    <w:rsid w:val="00621F53"/>
    <w:rsid w:val="00622009"/>
    <w:rsid w:val="006221DC"/>
    <w:rsid w:val="006225CE"/>
    <w:rsid w:val="006227D3"/>
    <w:rsid w:val="00622CDC"/>
    <w:rsid w:val="00622D08"/>
    <w:rsid w:val="00622E2A"/>
    <w:rsid w:val="00622ED7"/>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4"/>
    <w:rsid w:val="00624B0D"/>
    <w:rsid w:val="00624C47"/>
    <w:rsid w:val="00624EED"/>
    <w:rsid w:val="00625618"/>
    <w:rsid w:val="00625862"/>
    <w:rsid w:val="00625A74"/>
    <w:rsid w:val="00625D6C"/>
    <w:rsid w:val="006264D1"/>
    <w:rsid w:val="0062660B"/>
    <w:rsid w:val="00626626"/>
    <w:rsid w:val="00626648"/>
    <w:rsid w:val="00626779"/>
    <w:rsid w:val="006268E9"/>
    <w:rsid w:val="00626984"/>
    <w:rsid w:val="00626AD1"/>
    <w:rsid w:val="00626FE3"/>
    <w:rsid w:val="006272A4"/>
    <w:rsid w:val="00627521"/>
    <w:rsid w:val="00627A58"/>
    <w:rsid w:val="0063001C"/>
    <w:rsid w:val="006300E9"/>
    <w:rsid w:val="0063015A"/>
    <w:rsid w:val="0063017D"/>
    <w:rsid w:val="006301D8"/>
    <w:rsid w:val="0063024D"/>
    <w:rsid w:val="006304BC"/>
    <w:rsid w:val="0063089D"/>
    <w:rsid w:val="006308B4"/>
    <w:rsid w:val="006309B2"/>
    <w:rsid w:val="00630ACD"/>
    <w:rsid w:val="00630C02"/>
    <w:rsid w:val="00630DCE"/>
    <w:rsid w:val="00631040"/>
    <w:rsid w:val="00631160"/>
    <w:rsid w:val="00631201"/>
    <w:rsid w:val="0063120A"/>
    <w:rsid w:val="0063141A"/>
    <w:rsid w:val="0063150B"/>
    <w:rsid w:val="0063157F"/>
    <w:rsid w:val="00631585"/>
    <w:rsid w:val="00632303"/>
    <w:rsid w:val="006323B2"/>
    <w:rsid w:val="006327F6"/>
    <w:rsid w:val="006328F9"/>
    <w:rsid w:val="006329CB"/>
    <w:rsid w:val="00632CEB"/>
    <w:rsid w:val="00632E9D"/>
    <w:rsid w:val="0063396E"/>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B7C"/>
    <w:rsid w:val="00636BD1"/>
    <w:rsid w:val="00636C12"/>
    <w:rsid w:val="00636E6D"/>
    <w:rsid w:val="00636EBD"/>
    <w:rsid w:val="00637240"/>
    <w:rsid w:val="006377B1"/>
    <w:rsid w:val="00637980"/>
    <w:rsid w:val="00637A87"/>
    <w:rsid w:val="00637CF7"/>
    <w:rsid w:val="00637DE6"/>
    <w:rsid w:val="00637E8D"/>
    <w:rsid w:val="0064027C"/>
    <w:rsid w:val="006402E3"/>
    <w:rsid w:val="00640467"/>
    <w:rsid w:val="006405AF"/>
    <w:rsid w:val="0064070A"/>
    <w:rsid w:val="00640B08"/>
    <w:rsid w:val="006411E1"/>
    <w:rsid w:val="006414F2"/>
    <w:rsid w:val="00641620"/>
    <w:rsid w:val="006418FB"/>
    <w:rsid w:val="00641B0F"/>
    <w:rsid w:val="00641CBD"/>
    <w:rsid w:val="0064238C"/>
    <w:rsid w:val="00642595"/>
    <w:rsid w:val="0064319E"/>
    <w:rsid w:val="0064351B"/>
    <w:rsid w:val="00643600"/>
    <w:rsid w:val="00643607"/>
    <w:rsid w:val="00643660"/>
    <w:rsid w:val="00643720"/>
    <w:rsid w:val="00643CBD"/>
    <w:rsid w:val="00643CDF"/>
    <w:rsid w:val="006444C9"/>
    <w:rsid w:val="00644647"/>
    <w:rsid w:val="00644723"/>
    <w:rsid w:val="006447DC"/>
    <w:rsid w:val="00644C86"/>
    <w:rsid w:val="00644C95"/>
    <w:rsid w:val="006450AC"/>
    <w:rsid w:val="00645361"/>
    <w:rsid w:val="0064554B"/>
    <w:rsid w:val="006455F8"/>
    <w:rsid w:val="00645817"/>
    <w:rsid w:val="00645B83"/>
    <w:rsid w:val="00645D72"/>
    <w:rsid w:val="00646711"/>
    <w:rsid w:val="00646954"/>
    <w:rsid w:val="00646B79"/>
    <w:rsid w:val="0064701F"/>
    <w:rsid w:val="006475AB"/>
    <w:rsid w:val="0064763C"/>
    <w:rsid w:val="0064769F"/>
    <w:rsid w:val="00647ACA"/>
    <w:rsid w:val="00647B80"/>
    <w:rsid w:val="00647C74"/>
    <w:rsid w:val="00647CBC"/>
    <w:rsid w:val="00647E7F"/>
    <w:rsid w:val="00647FEA"/>
    <w:rsid w:val="00650056"/>
    <w:rsid w:val="00650139"/>
    <w:rsid w:val="0065041C"/>
    <w:rsid w:val="006504F1"/>
    <w:rsid w:val="00650A3C"/>
    <w:rsid w:val="00650EC9"/>
    <w:rsid w:val="00651080"/>
    <w:rsid w:val="0065132F"/>
    <w:rsid w:val="00651704"/>
    <w:rsid w:val="0065185B"/>
    <w:rsid w:val="00651931"/>
    <w:rsid w:val="00651A18"/>
    <w:rsid w:val="00651A93"/>
    <w:rsid w:val="00651AD2"/>
    <w:rsid w:val="00651DC9"/>
    <w:rsid w:val="00651F4A"/>
    <w:rsid w:val="00652287"/>
    <w:rsid w:val="00652310"/>
    <w:rsid w:val="00652756"/>
    <w:rsid w:val="0065290E"/>
    <w:rsid w:val="006529DB"/>
    <w:rsid w:val="00652AB0"/>
    <w:rsid w:val="00652AD8"/>
    <w:rsid w:val="00652B79"/>
    <w:rsid w:val="00652CF1"/>
    <w:rsid w:val="00652D0D"/>
    <w:rsid w:val="00652D90"/>
    <w:rsid w:val="006530A1"/>
    <w:rsid w:val="006533C1"/>
    <w:rsid w:val="006533C3"/>
    <w:rsid w:val="006533D1"/>
    <w:rsid w:val="006539E7"/>
    <w:rsid w:val="00653B7F"/>
    <w:rsid w:val="00653BAD"/>
    <w:rsid w:val="00653C07"/>
    <w:rsid w:val="00653C0F"/>
    <w:rsid w:val="00654068"/>
    <w:rsid w:val="00654755"/>
    <w:rsid w:val="0065479C"/>
    <w:rsid w:val="00654B32"/>
    <w:rsid w:val="00654B38"/>
    <w:rsid w:val="00654B83"/>
    <w:rsid w:val="00654BCB"/>
    <w:rsid w:val="00654F0A"/>
    <w:rsid w:val="00655061"/>
    <w:rsid w:val="0065510C"/>
    <w:rsid w:val="006554BC"/>
    <w:rsid w:val="0065565F"/>
    <w:rsid w:val="0065589D"/>
    <w:rsid w:val="006559BE"/>
    <w:rsid w:val="00655B30"/>
    <w:rsid w:val="00655B63"/>
    <w:rsid w:val="00655BCA"/>
    <w:rsid w:val="00655EF3"/>
    <w:rsid w:val="006561A4"/>
    <w:rsid w:val="006564B0"/>
    <w:rsid w:val="00656550"/>
    <w:rsid w:val="00656606"/>
    <w:rsid w:val="00656A30"/>
    <w:rsid w:val="00656C12"/>
    <w:rsid w:val="00656E85"/>
    <w:rsid w:val="00656F4E"/>
    <w:rsid w:val="006571F6"/>
    <w:rsid w:val="0065725C"/>
    <w:rsid w:val="00657867"/>
    <w:rsid w:val="00657999"/>
    <w:rsid w:val="00657C1F"/>
    <w:rsid w:val="00657DD9"/>
    <w:rsid w:val="00657E44"/>
    <w:rsid w:val="006600C3"/>
    <w:rsid w:val="0066046E"/>
    <w:rsid w:val="0066096E"/>
    <w:rsid w:val="00660B31"/>
    <w:rsid w:val="00661015"/>
    <w:rsid w:val="00661396"/>
    <w:rsid w:val="006613F4"/>
    <w:rsid w:val="006618CC"/>
    <w:rsid w:val="00661967"/>
    <w:rsid w:val="006619D3"/>
    <w:rsid w:val="00661A66"/>
    <w:rsid w:val="00661ACB"/>
    <w:rsid w:val="00661E09"/>
    <w:rsid w:val="00662026"/>
    <w:rsid w:val="00662111"/>
    <w:rsid w:val="00662118"/>
    <w:rsid w:val="00662599"/>
    <w:rsid w:val="0066281E"/>
    <w:rsid w:val="00662D5A"/>
    <w:rsid w:val="00662E2F"/>
    <w:rsid w:val="00663166"/>
    <w:rsid w:val="006638AD"/>
    <w:rsid w:val="006639C1"/>
    <w:rsid w:val="0066451E"/>
    <w:rsid w:val="0066488B"/>
    <w:rsid w:val="006648BA"/>
    <w:rsid w:val="00664904"/>
    <w:rsid w:val="00664F61"/>
    <w:rsid w:val="0066599E"/>
    <w:rsid w:val="00665ABA"/>
    <w:rsid w:val="00665AF6"/>
    <w:rsid w:val="00665D7D"/>
    <w:rsid w:val="00665DF4"/>
    <w:rsid w:val="00666340"/>
    <w:rsid w:val="00666550"/>
    <w:rsid w:val="006665F0"/>
    <w:rsid w:val="006665F2"/>
    <w:rsid w:val="0066676A"/>
    <w:rsid w:val="00666973"/>
    <w:rsid w:val="00666A17"/>
    <w:rsid w:val="00666DDF"/>
    <w:rsid w:val="00666E7D"/>
    <w:rsid w:val="0066732C"/>
    <w:rsid w:val="006676B5"/>
    <w:rsid w:val="006676F4"/>
    <w:rsid w:val="006677E2"/>
    <w:rsid w:val="00667934"/>
    <w:rsid w:val="006679F5"/>
    <w:rsid w:val="00667AC3"/>
    <w:rsid w:val="00667B77"/>
    <w:rsid w:val="00667CEC"/>
    <w:rsid w:val="00667D81"/>
    <w:rsid w:val="0067011B"/>
    <w:rsid w:val="0067013A"/>
    <w:rsid w:val="006706BD"/>
    <w:rsid w:val="006708EF"/>
    <w:rsid w:val="00670CA7"/>
    <w:rsid w:val="00670EBA"/>
    <w:rsid w:val="00670F07"/>
    <w:rsid w:val="0067100E"/>
    <w:rsid w:val="00671434"/>
    <w:rsid w:val="006716DA"/>
    <w:rsid w:val="00671A84"/>
    <w:rsid w:val="00671AAC"/>
    <w:rsid w:val="00671F8E"/>
    <w:rsid w:val="00672443"/>
    <w:rsid w:val="006726E3"/>
    <w:rsid w:val="00672893"/>
    <w:rsid w:val="006728A5"/>
    <w:rsid w:val="006728ED"/>
    <w:rsid w:val="00672E67"/>
    <w:rsid w:val="00672F74"/>
    <w:rsid w:val="006732B1"/>
    <w:rsid w:val="006732EA"/>
    <w:rsid w:val="00673348"/>
    <w:rsid w:val="00673645"/>
    <w:rsid w:val="00673980"/>
    <w:rsid w:val="006739C9"/>
    <w:rsid w:val="00673B68"/>
    <w:rsid w:val="00673DDC"/>
    <w:rsid w:val="00674175"/>
    <w:rsid w:val="006743A0"/>
    <w:rsid w:val="0067446F"/>
    <w:rsid w:val="006744FF"/>
    <w:rsid w:val="00674696"/>
    <w:rsid w:val="006746A4"/>
    <w:rsid w:val="00674B13"/>
    <w:rsid w:val="00674D86"/>
    <w:rsid w:val="0067510D"/>
    <w:rsid w:val="0067539A"/>
    <w:rsid w:val="006753F1"/>
    <w:rsid w:val="00675558"/>
    <w:rsid w:val="00675611"/>
    <w:rsid w:val="00675A60"/>
    <w:rsid w:val="00675BD0"/>
    <w:rsid w:val="00675BE2"/>
    <w:rsid w:val="00675DDE"/>
    <w:rsid w:val="00675F7E"/>
    <w:rsid w:val="0067610F"/>
    <w:rsid w:val="006763D2"/>
    <w:rsid w:val="006763D7"/>
    <w:rsid w:val="006764B1"/>
    <w:rsid w:val="0067697E"/>
    <w:rsid w:val="006769D1"/>
    <w:rsid w:val="006769FC"/>
    <w:rsid w:val="00676C90"/>
    <w:rsid w:val="00677443"/>
    <w:rsid w:val="0067769A"/>
    <w:rsid w:val="00677A15"/>
    <w:rsid w:val="00677B6A"/>
    <w:rsid w:val="00680022"/>
    <w:rsid w:val="006800EC"/>
    <w:rsid w:val="006806A3"/>
    <w:rsid w:val="006806A6"/>
    <w:rsid w:val="00680A2E"/>
    <w:rsid w:val="00680B78"/>
    <w:rsid w:val="00680C38"/>
    <w:rsid w:val="00680F70"/>
    <w:rsid w:val="006810F2"/>
    <w:rsid w:val="0068118B"/>
    <w:rsid w:val="006811A8"/>
    <w:rsid w:val="00681211"/>
    <w:rsid w:val="0068125F"/>
    <w:rsid w:val="006813A3"/>
    <w:rsid w:val="00681461"/>
    <w:rsid w:val="00681A81"/>
    <w:rsid w:val="00681B36"/>
    <w:rsid w:val="00681D48"/>
    <w:rsid w:val="00681E6F"/>
    <w:rsid w:val="00681F6C"/>
    <w:rsid w:val="00682371"/>
    <w:rsid w:val="00682407"/>
    <w:rsid w:val="006828E2"/>
    <w:rsid w:val="00682B55"/>
    <w:rsid w:val="00682D81"/>
    <w:rsid w:val="00682E14"/>
    <w:rsid w:val="00682F90"/>
    <w:rsid w:val="00682FC8"/>
    <w:rsid w:val="0068306B"/>
    <w:rsid w:val="006830FE"/>
    <w:rsid w:val="00683258"/>
    <w:rsid w:val="006835D3"/>
    <w:rsid w:val="00683664"/>
    <w:rsid w:val="00683AF5"/>
    <w:rsid w:val="00683B5F"/>
    <w:rsid w:val="00683BA5"/>
    <w:rsid w:val="00683FDD"/>
    <w:rsid w:val="00684191"/>
    <w:rsid w:val="0068436C"/>
    <w:rsid w:val="00684567"/>
    <w:rsid w:val="00684AE8"/>
    <w:rsid w:val="00684F1F"/>
    <w:rsid w:val="0068503B"/>
    <w:rsid w:val="006850C0"/>
    <w:rsid w:val="006851C4"/>
    <w:rsid w:val="006852CE"/>
    <w:rsid w:val="0068532E"/>
    <w:rsid w:val="006853FD"/>
    <w:rsid w:val="0068545E"/>
    <w:rsid w:val="0068569F"/>
    <w:rsid w:val="0068573D"/>
    <w:rsid w:val="006857E9"/>
    <w:rsid w:val="006859AC"/>
    <w:rsid w:val="00685F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1056"/>
    <w:rsid w:val="006911AA"/>
    <w:rsid w:val="006912CA"/>
    <w:rsid w:val="0069135B"/>
    <w:rsid w:val="00691610"/>
    <w:rsid w:val="006917F0"/>
    <w:rsid w:val="00691B30"/>
    <w:rsid w:val="00691BD7"/>
    <w:rsid w:val="00692012"/>
    <w:rsid w:val="00692BE0"/>
    <w:rsid w:val="0069300E"/>
    <w:rsid w:val="006933D7"/>
    <w:rsid w:val="0069377E"/>
    <w:rsid w:val="00693E1F"/>
    <w:rsid w:val="00693E8A"/>
    <w:rsid w:val="00693ECB"/>
    <w:rsid w:val="006941C3"/>
    <w:rsid w:val="0069436B"/>
    <w:rsid w:val="00694482"/>
    <w:rsid w:val="00694797"/>
    <w:rsid w:val="00694A33"/>
    <w:rsid w:val="00694F2D"/>
    <w:rsid w:val="00694F89"/>
    <w:rsid w:val="00695246"/>
    <w:rsid w:val="00695257"/>
    <w:rsid w:val="006952F7"/>
    <w:rsid w:val="006954E9"/>
    <w:rsid w:val="006955B6"/>
    <w:rsid w:val="00695867"/>
    <w:rsid w:val="00695887"/>
    <w:rsid w:val="0069599B"/>
    <w:rsid w:val="00695EA5"/>
    <w:rsid w:val="00696229"/>
    <w:rsid w:val="00696304"/>
    <w:rsid w:val="00696614"/>
    <w:rsid w:val="00696C0B"/>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A6D"/>
    <w:rsid w:val="006A1DA3"/>
    <w:rsid w:val="006A1EBD"/>
    <w:rsid w:val="006A2171"/>
    <w:rsid w:val="006A234D"/>
    <w:rsid w:val="006A2410"/>
    <w:rsid w:val="006A254E"/>
    <w:rsid w:val="006A27CA"/>
    <w:rsid w:val="006A2926"/>
    <w:rsid w:val="006A296F"/>
    <w:rsid w:val="006A2A0D"/>
    <w:rsid w:val="006A2C30"/>
    <w:rsid w:val="006A2D15"/>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7AD"/>
    <w:rsid w:val="006B0833"/>
    <w:rsid w:val="006B0D6D"/>
    <w:rsid w:val="006B0F64"/>
    <w:rsid w:val="006B1075"/>
    <w:rsid w:val="006B120D"/>
    <w:rsid w:val="006B151F"/>
    <w:rsid w:val="006B17E7"/>
    <w:rsid w:val="006B19E8"/>
    <w:rsid w:val="006B1A8A"/>
    <w:rsid w:val="006B1E41"/>
    <w:rsid w:val="006B1FD5"/>
    <w:rsid w:val="006B24D6"/>
    <w:rsid w:val="006B2578"/>
    <w:rsid w:val="006B2B56"/>
    <w:rsid w:val="006B2B89"/>
    <w:rsid w:val="006B2D07"/>
    <w:rsid w:val="006B2D12"/>
    <w:rsid w:val="006B2ECE"/>
    <w:rsid w:val="006B2F57"/>
    <w:rsid w:val="006B31A3"/>
    <w:rsid w:val="006B38AA"/>
    <w:rsid w:val="006B3A71"/>
    <w:rsid w:val="006B3B9C"/>
    <w:rsid w:val="006B3E4B"/>
    <w:rsid w:val="006B400B"/>
    <w:rsid w:val="006B400D"/>
    <w:rsid w:val="006B408B"/>
    <w:rsid w:val="006B4293"/>
    <w:rsid w:val="006B43E0"/>
    <w:rsid w:val="006B44EE"/>
    <w:rsid w:val="006B4603"/>
    <w:rsid w:val="006B475C"/>
    <w:rsid w:val="006B4DAA"/>
    <w:rsid w:val="006B4ECA"/>
    <w:rsid w:val="006B506C"/>
    <w:rsid w:val="006B5259"/>
    <w:rsid w:val="006B541D"/>
    <w:rsid w:val="006B555A"/>
    <w:rsid w:val="006B55E1"/>
    <w:rsid w:val="006B5656"/>
    <w:rsid w:val="006B573B"/>
    <w:rsid w:val="006B5A10"/>
    <w:rsid w:val="006B5A59"/>
    <w:rsid w:val="006B5B75"/>
    <w:rsid w:val="006B5B77"/>
    <w:rsid w:val="006B5BD6"/>
    <w:rsid w:val="006B5E02"/>
    <w:rsid w:val="006B5F55"/>
    <w:rsid w:val="006B5F59"/>
    <w:rsid w:val="006B5F7E"/>
    <w:rsid w:val="006B600A"/>
    <w:rsid w:val="006B6635"/>
    <w:rsid w:val="006B6AE7"/>
    <w:rsid w:val="006B6CD9"/>
    <w:rsid w:val="006B6F7A"/>
    <w:rsid w:val="006B7466"/>
    <w:rsid w:val="006B750A"/>
    <w:rsid w:val="006B75C0"/>
    <w:rsid w:val="006B7A69"/>
    <w:rsid w:val="006B7D04"/>
    <w:rsid w:val="006B7D22"/>
    <w:rsid w:val="006B7D2C"/>
    <w:rsid w:val="006C01B8"/>
    <w:rsid w:val="006C0241"/>
    <w:rsid w:val="006C0563"/>
    <w:rsid w:val="006C05D6"/>
    <w:rsid w:val="006C067B"/>
    <w:rsid w:val="006C0699"/>
    <w:rsid w:val="006C0A66"/>
    <w:rsid w:val="006C0A6E"/>
    <w:rsid w:val="006C0DDE"/>
    <w:rsid w:val="006C1019"/>
    <w:rsid w:val="006C1427"/>
    <w:rsid w:val="006C2006"/>
    <w:rsid w:val="006C2041"/>
    <w:rsid w:val="006C2047"/>
    <w:rsid w:val="006C2BB5"/>
    <w:rsid w:val="006C2BEE"/>
    <w:rsid w:val="006C2C71"/>
    <w:rsid w:val="006C2D5D"/>
    <w:rsid w:val="006C2F78"/>
    <w:rsid w:val="006C3A40"/>
    <w:rsid w:val="006C3AD8"/>
    <w:rsid w:val="006C4516"/>
    <w:rsid w:val="006C455E"/>
    <w:rsid w:val="006C4589"/>
    <w:rsid w:val="006C4634"/>
    <w:rsid w:val="006C497D"/>
    <w:rsid w:val="006C4BFB"/>
    <w:rsid w:val="006C4E49"/>
    <w:rsid w:val="006C4F5E"/>
    <w:rsid w:val="006C4F7E"/>
    <w:rsid w:val="006C4F9C"/>
    <w:rsid w:val="006C4FF2"/>
    <w:rsid w:val="006C5393"/>
    <w:rsid w:val="006C53DE"/>
    <w:rsid w:val="006C547B"/>
    <w:rsid w:val="006C5958"/>
    <w:rsid w:val="006C5B4F"/>
    <w:rsid w:val="006C5E48"/>
    <w:rsid w:val="006C5FDE"/>
    <w:rsid w:val="006C60BF"/>
    <w:rsid w:val="006C60D5"/>
    <w:rsid w:val="006C643C"/>
    <w:rsid w:val="006C6E3A"/>
    <w:rsid w:val="006C6EB9"/>
    <w:rsid w:val="006C6FD7"/>
    <w:rsid w:val="006C73C8"/>
    <w:rsid w:val="006C76CB"/>
    <w:rsid w:val="006C7923"/>
    <w:rsid w:val="006C792B"/>
    <w:rsid w:val="006C7AD8"/>
    <w:rsid w:val="006C7C91"/>
    <w:rsid w:val="006D00DB"/>
    <w:rsid w:val="006D00E1"/>
    <w:rsid w:val="006D0361"/>
    <w:rsid w:val="006D03BF"/>
    <w:rsid w:val="006D04E7"/>
    <w:rsid w:val="006D0AE5"/>
    <w:rsid w:val="006D0C0E"/>
    <w:rsid w:val="006D0E17"/>
    <w:rsid w:val="006D0E6F"/>
    <w:rsid w:val="006D0EB5"/>
    <w:rsid w:val="006D1097"/>
    <w:rsid w:val="006D1453"/>
    <w:rsid w:val="006D159E"/>
    <w:rsid w:val="006D16B0"/>
    <w:rsid w:val="006D1F32"/>
    <w:rsid w:val="006D206F"/>
    <w:rsid w:val="006D2182"/>
    <w:rsid w:val="006D235B"/>
    <w:rsid w:val="006D2444"/>
    <w:rsid w:val="006D254B"/>
    <w:rsid w:val="006D266F"/>
    <w:rsid w:val="006D2736"/>
    <w:rsid w:val="006D2835"/>
    <w:rsid w:val="006D289B"/>
    <w:rsid w:val="006D2CA5"/>
    <w:rsid w:val="006D2FBE"/>
    <w:rsid w:val="006D356A"/>
    <w:rsid w:val="006D3A39"/>
    <w:rsid w:val="006D3A5D"/>
    <w:rsid w:val="006D3BCE"/>
    <w:rsid w:val="006D3BE1"/>
    <w:rsid w:val="006D3F46"/>
    <w:rsid w:val="006D4226"/>
    <w:rsid w:val="006D4355"/>
    <w:rsid w:val="006D48FC"/>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6FBF"/>
    <w:rsid w:val="006D70C8"/>
    <w:rsid w:val="006D751D"/>
    <w:rsid w:val="006D760C"/>
    <w:rsid w:val="006D7AD3"/>
    <w:rsid w:val="006D7EB0"/>
    <w:rsid w:val="006E0138"/>
    <w:rsid w:val="006E029A"/>
    <w:rsid w:val="006E05C9"/>
    <w:rsid w:val="006E06E9"/>
    <w:rsid w:val="006E0BB0"/>
    <w:rsid w:val="006E0D71"/>
    <w:rsid w:val="006E0EF2"/>
    <w:rsid w:val="006E11CF"/>
    <w:rsid w:val="006E12C3"/>
    <w:rsid w:val="006E139E"/>
    <w:rsid w:val="006E14DB"/>
    <w:rsid w:val="006E1876"/>
    <w:rsid w:val="006E1A57"/>
    <w:rsid w:val="006E1CE5"/>
    <w:rsid w:val="006E2243"/>
    <w:rsid w:val="006E2244"/>
    <w:rsid w:val="006E2407"/>
    <w:rsid w:val="006E24F4"/>
    <w:rsid w:val="006E2529"/>
    <w:rsid w:val="006E28CE"/>
    <w:rsid w:val="006E2A36"/>
    <w:rsid w:val="006E2B19"/>
    <w:rsid w:val="006E2D13"/>
    <w:rsid w:val="006E2E96"/>
    <w:rsid w:val="006E3137"/>
    <w:rsid w:val="006E36B8"/>
    <w:rsid w:val="006E379F"/>
    <w:rsid w:val="006E3B9E"/>
    <w:rsid w:val="006E3D06"/>
    <w:rsid w:val="006E3DA8"/>
    <w:rsid w:val="006E45F3"/>
    <w:rsid w:val="006E47CA"/>
    <w:rsid w:val="006E4980"/>
    <w:rsid w:val="006E4A2F"/>
    <w:rsid w:val="006E4E05"/>
    <w:rsid w:val="006E4ED4"/>
    <w:rsid w:val="006E4EE4"/>
    <w:rsid w:val="006E5168"/>
    <w:rsid w:val="006E5360"/>
    <w:rsid w:val="006E547B"/>
    <w:rsid w:val="006E54DF"/>
    <w:rsid w:val="006E5E19"/>
    <w:rsid w:val="006E6154"/>
    <w:rsid w:val="006E61C3"/>
    <w:rsid w:val="006E61D1"/>
    <w:rsid w:val="006E64D7"/>
    <w:rsid w:val="006E7150"/>
    <w:rsid w:val="006E7792"/>
    <w:rsid w:val="006E788F"/>
    <w:rsid w:val="006E7911"/>
    <w:rsid w:val="006E799D"/>
    <w:rsid w:val="006F003A"/>
    <w:rsid w:val="006F00B3"/>
    <w:rsid w:val="006F0593"/>
    <w:rsid w:val="006F06FB"/>
    <w:rsid w:val="006F0E70"/>
    <w:rsid w:val="006F1064"/>
    <w:rsid w:val="006F127B"/>
    <w:rsid w:val="006F1B76"/>
    <w:rsid w:val="006F1EB7"/>
    <w:rsid w:val="006F1FFC"/>
    <w:rsid w:val="006F2381"/>
    <w:rsid w:val="006F255C"/>
    <w:rsid w:val="006F2597"/>
    <w:rsid w:val="006F2723"/>
    <w:rsid w:val="006F281A"/>
    <w:rsid w:val="006F2938"/>
    <w:rsid w:val="006F2D78"/>
    <w:rsid w:val="006F2EE5"/>
    <w:rsid w:val="006F3065"/>
    <w:rsid w:val="006F31A7"/>
    <w:rsid w:val="006F3280"/>
    <w:rsid w:val="006F3518"/>
    <w:rsid w:val="006F3553"/>
    <w:rsid w:val="006F3570"/>
    <w:rsid w:val="006F363E"/>
    <w:rsid w:val="006F3B44"/>
    <w:rsid w:val="006F425E"/>
    <w:rsid w:val="006F49EF"/>
    <w:rsid w:val="006F4BE0"/>
    <w:rsid w:val="006F4DD0"/>
    <w:rsid w:val="006F5103"/>
    <w:rsid w:val="006F525E"/>
    <w:rsid w:val="006F52E5"/>
    <w:rsid w:val="006F52FF"/>
    <w:rsid w:val="006F54E1"/>
    <w:rsid w:val="006F56C8"/>
    <w:rsid w:val="006F578C"/>
    <w:rsid w:val="006F5A5A"/>
    <w:rsid w:val="006F5C46"/>
    <w:rsid w:val="006F5CA9"/>
    <w:rsid w:val="006F5DB3"/>
    <w:rsid w:val="006F6066"/>
    <w:rsid w:val="006F64DD"/>
    <w:rsid w:val="006F6693"/>
    <w:rsid w:val="006F6850"/>
    <w:rsid w:val="006F6BC2"/>
    <w:rsid w:val="006F6DA5"/>
    <w:rsid w:val="006F6EEF"/>
    <w:rsid w:val="006F707E"/>
    <w:rsid w:val="006F7573"/>
    <w:rsid w:val="006F7978"/>
    <w:rsid w:val="006F79E6"/>
    <w:rsid w:val="006F7B23"/>
    <w:rsid w:val="006F7D71"/>
    <w:rsid w:val="006F7EBE"/>
    <w:rsid w:val="00700119"/>
    <w:rsid w:val="007001DC"/>
    <w:rsid w:val="00700261"/>
    <w:rsid w:val="00700272"/>
    <w:rsid w:val="00700301"/>
    <w:rsid w:val="007003D1"/>
    <w:rsid w:val="007004F0"/>
    <w:rsid w:val="00700C0D"/>
    <w:rsid w:val="00700E94"/>
    <w:rsid w:val="00701507"/>
    <w:rsid w:val="007015D6"/>
    <w:rsid w:val="00701651"/>
    <w:rsid w:val="0070166A"/>
    <w:rsid w:val="007021E5"/>
    <w:rsid w:val="007025CB"/>
    <w:rsid w:val="0070279F"/>
    <w:rsid w:val="00702A71"/>
    <w:rsid w:val="00702AB9"/>
    <w:rsid w:val="00702D13"/>
    <w:rsid w:val="00702DB1"/>
    <w:rsid w:val="00702FFE"/>
    <w:rsid w:val="0070306B"/>
    <w:rsid w:val="00703113"/>
    <w:rsid w:val="007034AA"/>
    <w:rsid w:val="007038B3"/>
    <w:rsid w:val="007038CC"/>
    <w:rsid w:val="007039DE"/>
    <w:rsid w:val="00703A55"/>
    <w:rsid w:val="00703C5D"/>
    <w:rsid w:val="00703C9D"/>
    <w:rsid w:val="00704322"/>
    <w:rsid w:val="00704399"/>
    <w:rsid w:val="0070469A"/>
    <w:rsid w:val="0070490C"/>
    <w:rsid w:val="00704CF4"/>
    <w:rsid w:val="00705015"/>
    <w:rsid w:val="00705079"/>
    <w:rsid w:val="007050F8"/>
    <w:rsid w:val="007054F5"/>
    <w:rsid w:val="00705AB5"/>
    <w:rsid w:val="00705C38"/>
    <w:rsid w:val="00705E04"/>
    <w:rsid w:val="007060B1"/>
    <w:rsid w:val="00706222"/>
    <w:rsid w:val="00706299"/>
    <w:rsid w:val="00706465"/>
    <w:rsid w:val="0070695A"/>
    <w:rsid w:val="0070703E"/>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53C"/>
    <w:rsid w:val="00711974"/>
    <w:rsid w:val="00711BC5"/>
    <w:rsid w:val="0071245A"/>
    <w:rsid w:val="0071255E"/>
    <w:rsid w:val="007125BA"/>
    <w:rsid w:val="0071261E"/>
    <w:rsid w:val="00712C42"/>
    <w:rsid w:val="00712C6C"/>
    <w:rsid w:val="00712CD7"/>
    <w:rsid w:val="00712CDA"/>
    <w:rsid w:val="0071312C"/>
    <w:rsid w:val="007132F5"/>
    <w:rsid w:val="007136E0"/>
    <w:rsid w:val="00713720"/>
    <w:rsid w:val="00713835"/>
    <w:rsid w:val="00713DE4"/>
    <w:rsid w:val="00713E53"/>
    <w:rsid w:val="0071409B"/>
    <w:rsid w:val="0071436D"/>
    <w:rsid w:val="00714427"/>
    <w:rsid w:val="00714A97"/>
    <w:rsid w:val="00714C47"/>
    <w:rsid w:val="00715169"/>
    <w:rsid w:val="007151B5"/>
    <w:rsid w:val="0071558A"/>
    <w:rsid w:val="007157CD"/>
    <w:rsid w:val="00715886"/>
    <w:rsid w:val="00715A2D"/>
    <w:rsid w:val="00715B8B"/>
    <w:rsid w:val="00715BDF"/>
    <w:rsid w:val="00716102"/>
    <w:rsid w:val="00716462"/>
    <w:rsid w:val="007164DB"/>
    <w:rsid w:val="0071669C"/>
    <w:rsid w:val="00716FB1"/>
    <w:rsid w:val="00717600"/>
    <w:rsid w:val="00717BE8"/>
    <w:rsid w:val="00717CCE"/>
    <w:rsid w:val="00720093"/>
    <w:rsid w:val="00720379"/>
    <w:rsid w:val="00720853"/>
    <w:rsid w:val="00720863"/>
    <w:rsid w:val="00720A69"/>
    <w:rsid w:val="00720F38"/>
    <w:rsid w:val="00720F41"/>
    <w:rsid w:val="00721053"/>
    <w:rsid w:val="00721084"/>
    <w:rsid w:val="00721262"/>
    <w:rsid w:val="0072139F"/>
    <w:rsid w:val="00721755"/>
    <w:rsid w:val="00721B6D"/>
    <w:rsid w:val="00721CD2"/>
    <w:rsid w:val="00721D9B"/>
    <w:rsid w:val="00721E63"/>
    <w:rsid w:val="00721E91"/>
    <w:rsid w:val="00721F52"/>
    <w:rsid w:val="00722121"/>
    <w:rsid w:val="007224B9"/>
    <w:rsid w:val="0072255E"/>
    <w:rsid w:val="0072262F"/>
    <w:rsid w:val="00722EE7"/>
    <w:rsid w:val="00722F94"/>
    <w:rsid w:val="0072305A"/>
    <w:rsid w:val="007231BD"/>
    <w:rsid w:val="007232CC"/>
    <w:rsid w:val="00723473"/>
    <w:rsid w:val="0072374C"/>
    <w:rsid w:val="00723AA7"/>
    <w:rsid w:val="00723E48"/>
    <w:rsid w:val="0072425F"/>
    <w:rsid w:val="0072432E"/>
    <w:rsid w:val="007243BE"/>
    <w:rsid w:val="0072442F"/>
    <w:rsid w:val="00724663"/>
    <w:rsid w:val="00724C92"/>
    <w:rsid w:val="00724DB2"/>
    <w:rsid w:val="007250F9"/>
    <w:rsid w:val="00725153"/>
    <w:rsid w:val="007251EF"/>
    <w:rsid w:val="0072530E"/>
    <w:rsid w:val="00725C99"/>
    <w:rsid w:val="00726036"/>
    <w:rsid w:val="00726279"/>
    <w:rsid w:val="00726675"/>
    <w:rsid w:val="007266C8"/>
    <w:rsid w:val="0072690D"/>
    <w:rsid w:val="0072692D"/>
    <w:rsid w:val="00726A9B"/>
    <w:rsid w:val="00726D75"/>
    <w:rsid w:val="00726E41"/>
    <w:rsid w:val="007270C4"/>
    <w:rsid w:val="007272E2"/>
    <w:rsid w:val="00727530"/>
    <w:rsid w:val="007275F1"/>
    <w:rsid w:val="007275FC"/>
    <w:rsid w:val="00727D25"/>
    <w:rsid w:val="00727DF1"/>
    <w:rsid w:val="00727F9C"/>
    <w:rsid w:val="0073041F"/>
    <w:rsid w:val="0073049A"/>
    <w:rsid w:val="0073071D"/>
    <w:rsid w:val="00730956"/>
    <w:rsid w:val="007309EE"/>
    <w:rsid w:val="00730A21"/>
    <w:rsid w:val="00730C39"/>
    <w:rsid w:val="00730E2D"/>
    <w:rsid w:val="00731186"/>
    <w:rsid w:val="007311C4"/>
    <w:rsid w:val="007314F0"/>
    <w:rsid w:val="00731BFA"/>
    <w:rsid w:val="00731E7C"/>
    <w:rsid w:val="007320A4"/>
    <w:rsid w:val="007326A9"/>
    <w:rsid w:val="007328D9"/>
    <w:rsid w:val="007329EF"/>
    <w:rsid w:val="007329F3"/>
    <w:rsid w:val="00732E7A"/>
    <w:rsid w:val="0073327A"/>
    <w:rsid w:val="0073327C"/>
    <w:rsid w:val="0073374D"/>
    <w:rsid w:val="007339F7"/>
    <w:rsid w:val="00733C98"/>
    <w:rsid w:val="00733D1A"/>
    <w:rsid w:val="00733DB2"/>
    <w:rsid w:val="00733EC3"/>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0A"/>
    <w:rsid w:val="0073644C"/>
    <w:rsid w:val="00736493"/>
    <w:rsid w:val="00736831"/>
    <w:rsid w:val="007368CB"/>
    <w:rsid w:val="00736C6B"/>
    <w:rsid w:val="00736D0C"/>
    <w:rsid w:val="00736DD8"/>
    <w:rsid w:val="00737683"/>
    <w:rsid w:val="00737832"/>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FD6"/>
    <w:rsid w:val="0074203A"/>
    <w:rsid w:val="00742409"/>
    <w:rsid w:val="007427B5"/>
    <w:rsid w:val="00742865"/>
    <w:rsid w:val="0074296C"/>
    <w:rsid w:val="00742C83"/>
    <w:rsid w:val="00742D4B"/>
    <w:rsid w:val="00742EFE"/>
    <w:rsid w:val="0074311E"/>
    <w:rsid w:val="007434DE"/>
    <w:rsid w:val="0074360F"/>
    <w:rsid w:val="0074383D"/>
    <w:rsid w:val="00743A2F"/>
    <w:rsid w:val="00744075"/>
    <w:rsid w:val="00744278"/>
    <w:rsid w:val="007445CF"/>
    <w:rsid w:val="00744A26"/>
    <w:rsid w:val="00744A64"/>
    <w:rsid w:val="00744D47"/>
    <w:rsid w:val="00744EA0"/>
    <w:rsid w:val="00745005"/>
    <w:rsid w:val="007454A8"/>
    <w:rsid w:val="00745855"/>
    <w:rsid w:val="007459F8"/>
    <w:rsid w:val="0074638D"/>
    <w:rsid w:val="0074642F"/>
    <w:rsid w:val="00746484"/>
    <w:rsid w:val="00746491"/>
    <w:rsid w:val="007464F4"/>
    <w:rsid w:val="0074704F"/>
    <w:rsid w:val="0074724E"/>
    <w:rsid w:val="007473EC"/>
    <w:rsid w:val="0074787C"/>
    <w:rsid w:val="007478AB"/>
    <w:rsid w:val="007478CC"/>
    <w:rsid w:val="00747A63"/>
    <w:rsid w:val="00747EC3"/>
    <w:rsid w:val="00747F48"/>
    <w:rsid w:val="00747F4C"/>
    <w:rsid w:val="00750359"/>
    <w:rsid w:val="0075042F"/>
    <w:rsid w:val="00750564"/>
    <w:rsid w:val="00750721"/>
    <w:rsid w:val="00750726"/>
    <w:rsid w:val="00750937"/>
    <w:rsid w:val="00751091"/>
    <w:rsid w:val="00751B83"/>
    <w:rsid w:val="00751EFF"/>
    <w:rsid w:val="00752392"/>
    <w:rsid w:val="00752584"/>
    <w:rsid w:val="0075268B"/>
    <w:rsid w:val="007526E2"/>
    <w:rsid w:val="00753172"/>
    <w:rsid w:val="00753191"/>
    <w:rsid w:val="007532D7"/>
    <w:rsid w:val="007535A7"/>
    <w:rsid w:val="007535DB"/>
    <w:rsid w:val="007536DA"/>
    <w:rsid w:val="0075396D"/>
    <w:rsid w:val="0075432D"/>
    <w:rsid w:val="00754359"/>
    <w:rsid w:val="00754411"/>
    <w:rsid w:val="007548B1"/>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579F7"/>
    <w:rsid w:val="00757C6A"/>
    <w:rsid w:val="007603F1"/>
    <w:rsid w:val="0076051D"/>
    <w:rsid w:val="00760628"/>
    <w:rsid w:val="00760975"/>
    <w:rsid w:val="00760D54"/>
    <w:rsid w:val="00760F3E"/>
    <w:rsid w:val="00761A5B"/>
    <w:rsid w:val="00761EF5"/>
    <w:rsid w:val="00761FDA"/>
    <w:rsid w:val="007621FF"/>
    <w:rsid w:val="0076253D"/>
    <w:rsid w:val="007626F6"/>
    <w:rsid w:val="007626FC"/>
    <w:rsid w:val="0076288A"/>
    <w:rsid w:val="00762A7E"/>
    <w:rsid w:val="00762B24"/>
    <w:rsid w:val="00762C7E"/>
    <w:rsid w:val="00762CA4"/>
    <w:rsid w:val="00763240"/>
    <w:rsid w:val="0076327D"/>
    <w:rsid w:val="007632D0"/>
    <w:rsid w:val="007634E3"/>
    <w:rsid w:val="0076372A"/>
    <w:rsid w:val="007638AA"/>
    <w:rsid w:val="00764194"/>
    <w:rsid w:val="00764304"/>
    <w:rsid w:val="00764386"/>
    <w:rsid w:val="0076443E"/>
    <w:rsid w:val="007648B4"/>
    <w:rsid w:val="00764A84"/>
    <w:rsid w:val="00764CB5"/>
    <w:rsid w:val="00764E54"/>
    <w:rsid w:val="00764F4A"/>
    <w:rsid w:val="0076585C"/>
    <w:rsid w:val="00765AB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21F"/>
    <w:rsid w:val="0077148B"/>
    <w:rsid w:val="0077175C"/>
    <w:rsid w:val="00771870"/>
    <w:rsid w:val="007718D3"/>
    <w:rsid w:val="0077190F"/>
    <w:rsid w:val="00771B74"/>
    <w:rsid w:val="00771BF9"/>
    <w:rsid w:val="00771FCC"/>
    <w:rsid w:val="0077249E"/>
    <w:rsid w:val="00772647"/>
    <w:rsid w:val="00772E1B"/>
    <w:rsid w:val="00772E75"/>
    <w:rsid w:val="00772F8A"/>
    <w:rsid w:val="00773641"/>
    <w:rsid w:val="00773815"/>
    <w:rsid w:val="0077387D"/>
    <w:rsid w:val="007738C6"/>
    <w:rsid w:val="007739C6"/>
    <w:rsid w:val="00773D7A"/>
    <w:rsid w:val="00773E71"/>
    <w:rsid w:val="00773FEB"/>
    <w:rsid w:val="00774099"/>
    <w:rsid w:val="00774889"/>
    <w:rsid w:val="00774A4D"/>
    <w:rsid w:val="00774A9F"/>
    <w:rsid w:val="00774B3F"/>
    <w:rsid w:val="00774FF5"/>
    <w:rsid w:val="007750B3"/>
    <w:rsid w:val="007750CD"/>
    <w:rsid w:val="00775292"/>
    <w:rsid w:val="00775647"/>
    <w:rsid w:val="0077579D"/>
    <w:rsid w:val="0077582B"/>
    <w:rsid w:val="00775953"/>
    <w:rsid w:val="007759C7"/>
    <w:rsid w:val="00775F76"/>
    <w:rsid w:val="007761EA"/>
    <w:rsid w:val="00776AEA"/>
    <w:rsid w:val="00776B17"/>
    <w:rsid w:val="00776F4E"/>
    <w:rsid w:val="0077714B"/>
    <w:rsid w:val="0077726E"/>
    <w:rsid w:val="00777672"/>
    <w:rsid w:val="0077774F"/>
    <w:rsid w:val="0077777F"/>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3207"/>
    <w:rsid w:val="007833B1"/>
    <w:rsid w:val="007833F1"/>
    <w:rsid w:val="0078340F"/>
    <w:rsid w:val="0078346F"/>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5FA"/>
    <w:rsid w:val="00785900"/>
    <w:rsid w:val="00785FB5"/>
    <w:rsid w:val="0078607B"/>
    <w:rsid w:val="007863C0"/>
    <w:rsid w:val="0078648F"/>
    <w:rsid w:val="007865C7"/>
    <w:rsid w:val="00786810"/>
    <w:rsid w:val="00786958"/>
    <w:rsid w:val="00786A49"/>
    <w:rsid w:val="00786A97"/>
    <w:rsid w:val="00786E71"/>
    <w:rsid w:val="0078723C"/>
    <w:rsid w:val="007874F2"/>
    <w:rsid w:val="0078794F"/>
    <w:rsid w:val="00787ACE"/>
    <w:rsid w:val="00787EC8"/>
    <w:rsid w:val="00787EED"/>
    <w:rsid w:val="00787F61"/>
    <w:rsid w:val="00787F9F"/>
    <w:rsid w:val="007908F7"/>
    <w:rsid w:val="007908F8"/>
    <w:rsid w:val="0079162F"/>
    <w:rsid w:val="00791ACA"/>
    <w:rsid w:val="0079255D"/>
    <w:rsid w:val="007927AA"/>
    <w:rsid w:val="0079286B"/>
    <w:rsid w:val="007928C3"/>
    <w:rsid w:val="00792BEC"/>
    <w:rsid w:val="00792EDC"/>
    <w:rsid w:val="00793424"/>
    <w:rsid w:val="0079371E"/>
    <w:rsid w:val="00793A57"/>
    <w:rsid w:val="00793F99"/>
    <w:rsid w:val="00794192"/>
    <w:rsid w:val="007942DD"/>
    <w:rsid w:val="007942F6"/>
    <w:rsid w:val="00794585"/>
    <w:rsid w:val="007945A4"/>
    <w:rsid w:val="007947A6"/>
    <w:rsid w:val="00794924"/>
    <w:rsid w:val="0079492F"/>
    <w:rsid w:val="007949AB"/>
    <w:rsid w:val="007949C2"/>
    <w:rsid w:val="00794C8D"/>
    <w:rsid w:val="00794E76"/>
    <w:rsid w:val="00794FD2"/>
    <w:rsid w:val="0079506E"/>
    <w:rsid w:val="0079555D"/>
    <w:rsid w:val="007959B8"/>
    <w:rsid w:val="00795A27"/>
    <w:rsid w:val="00795C90"/>
    <w:rsid w:val="00795D7A"/>
    <w:rsid w:val="007961E2"/>
    <w:rsid w:val="00796390"/>
    <w:rsid w:val="0079645F"/>
    <w:rsid w:val="00796995"/>
    <w:rsid w:val="00796C97"/>
    <w:rsid w:val="00796E64"/>
    <w:rsid w:val="00796F5E"/>
    <w:rsid w:val="00796FB7"/>
    <w:rsid w:val="0079770E"/>
    <w:rsid w:val="007A0174"/>
    <w:rsid w:val="007A0370"/>
    <w:rsid w:val="007A0BC2"/>
    <w:rsid w:val="007A0C17"/>
    <w:rsid w:val="007A0E0E"/>
    <w:rsid w:val="007A0F4C"/>
    <w:rsid w:val="007A11C5"/>
    <w:rsid w:val="007A1BCA"/>
    <w:rsid w:val="007A1F44"/>
    <w:rsid w:val="007A20B8"/>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CEB"/>
    <w:rsid w:val="007A3EEA"/>
    <w:rsid w:val="007A402D"/>
    <w:rsid w:val="007A43A2"/>
    <w:rsid w:val="007A4D04"/>
    <w:rsid w:val="007A4DE3"/>
    <w:rsid w:val="007A4F65"/>
    <w:rsid w:val="007A5038"/>
    <w:rsid w:val="007A5666"/>
    <w:rsid w:val="007A5675"/>
    <w:rsid w:val="007A59F6"/>
    <w:rsid w:val="007A5A71"/>
    <w:rsid w:val="007A5D15"/>
    <w:rsid w:val="007A5F4E"/>
    <w:rsid w:val="007A5FDD"/>
    <w:rsid w:val="007A6046"/>
    <w:rsid w:val="007A617A"/>
    <w:rsid w:val="007A6225"/>
    <w:rsid w:val="007A63AB"/>
    <w:rsid w:val="007A71CA"/>
    <w:rsid w:val="007A722E"/>
    <w:rsid w:val="007A735C"/>
    <w:rsid w:val="007A75BE"/>
    <w:rsid w:val="007A780D"/>
    <w:rsid w:val="007A7A96"/>
    <w:rsid w:val="007B03AF"/>
    <w:rsid w:val="007B0463"/>
    <w:rsid w:val="007B0DD6"/>
    <w:rsid w:val="007B1082"/>
    <w:rsid w:val="007B1543"/>
    <w:rsid w:val="007B1AC0"/>
    <w:rsid w:val="007B1B9F"/>
    <w:rsid w:val="007B1C91"/>
    <w:rsid w:val="007B1EE1"/>
    <w:rsid w:val="007B23BB"/>
    <w:rsid w:val="007B250F"/>
    <w:rsid w:val="007B2581"/>
    <w:rsid w:val="007B25A8"/>
    <w:rsid w:val="007B2627"/>
    <w:rsid w:val="007B2635"/>
    <w:rsid w:val="007B270A"/>
    <w:rsid w:val="007B28B7"/>
    <w:rsid w:val="007B2C5D"/>
    <w:rsid w:val="007B2D3B"/>
    <w:rsid w:val="007B2D48"/>
    <w:rsid w:val="007B2EDE"/>
    <w:rsid w:val="007B2F3E"/>
    <w:rsid w:val="007B353E"/>
    <w:rsid w:val="007B37EE"/>
    <w:rsid w:val="007B4173"/>
    <w:rsid w:val="007B4A2D"/>
    <w:rsid w:val="007B4AD5"/>
    <w:rsid w:val="007B4BCE"/>
    <w:rsid w:val="007B5069"/>
    <w:rsid w:val="007B509C"/>
    <w:rsid w:val="007B5130"/>
    <w:rsid w:val="007B52CD"/>
    <w:rsid w:val="007B52F8"/>
    <w:rsid w:val="007B534E"/>
    <w:rsid w:val="007B5454"/>
    <w:rsid w:val="007B55A5"/>
    <w:rsid w:val="007B593C"/>
    <w:rsid w:val="007B5940"/>
    <w:rsid w:val="007B5B62"/>
    <w:rsid w:val="007B5D7B"/>
    <w:rsid w:val="007B6028"/>
    <w:rsid w:val="007B6293"/>
    <w:rsid w:val="007B64BE"/>
    <w:rsid w:val="007B6778"/>
    <w:rsid w:val="007B6A84"/>
    <w:rsid w:val="007B71BB"/>
    <w:rsid w:val="007B7249"/>
    <w:rsid w:val="007B78FD"/>
    <w:rsid w:val="007B7B07"/>
    <w:rsid w:val="007B7DB7"/>
    <w:rsid w:val="007B7DC1"/>
    <w:rsid w:val="007B7EDB"/>
    <w:rsid w:val="007C008F"/>
    <w:rsid w:val="007C0396"/>
    <w:rsid w:val="007C0506"/>
    <w:rsid w:val="007C0657"/>
    <w:rsid w:val="007C0673"/>
    <w:rsid w:val="007C0718"/>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31"/>
    <w:rsid w:val="007C2977"/>
    <w:rsid w:val="007C29E7"/>
    <w:rsid w:val="007C2A16"/>
    <w:rsid w:val="007C2ABC"/>
    <w:rsid w:val="007C347D"/>
    <w:rsid w:val="007C3598"/>
    <w:rsid w:val="007C3FA8"/>
    <w:rsid w:val="007C417E"/>
    <w:rsid w:val="007C4642"/>
    <w:rsid w:val="007C470E"/>
    <w:rsid w:val="007C48C9"/>
    <w:rsid w:val="007C48D8"/>
    <w:rsid w:val="007C4BF4"/>
    <w:rsid w:val="007C4E37"/>
    <w:rsid w:val="007C526D"/>
    <w:rsid w:val="007C52B5"/>
    <w:rsid w:val="007C5858"/>
    <w:rsid w:val="007C5956"/>
    <w:rsid w:val="007C5BCC"/>
    <w:rsid w:val="007C5EB1"/>
    <w:rsid w:val="007C5F1A"/>
    <w:rsid w:val="007C6005"/>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05E"/>
    <w:rsid w:val="007D019C"/>
    <w:rsid w:val="007D01D9"/>
    <w:rsid w:val="007D021A"/>
    <w:rsid w:val="007D03C6"/>
    <w:rsid w:val="007D086C"/>
    <w:rsid w:val="007D09F2"/>
    <w:rsid w:val="007D0DA2"/>
    <w:rsid w:val="007D0F03"/>
    <w:rsid w:val="007D10A0"/>
    <w:rsid w:val="007D1218"/>
    <w:rsid w:val="007D1281"/>
    <w:rsid w:val="007D1C9B"/>
    <w:rsid w:val="007D1CBD"/>
    <w:rsid w:val="007D229A"/>
    <w:rsid w:val="007D2F44"/>
    <w:rsid w:val="007D2F4D"/>
    <w:rsid w:val="007D35D5"/>
    <w:rsid w:val="007D366C"/>
    <w:rsid w:val="007D36C0"/>
    <w:rsid w:val="007D3B4E"/>
    <w:rsid w:val="007D3BFD"/>
    <w:rsid w:val="007D3C97"/>
    <w:rsid w:val="007D3F22"/>
    <w:rsid w:val="007D4178"/>
    <w:rsid w:val="007D41C5"/>
    <w:rsid w:val="007D4395"/>
    <w:rsid w:val="007D4487"/>
    <w:rsid w:val="007D4682"/>
    <w:rsid w:val="007D473D"/>
    <w:rsid w:val="007D4D33"/>
    <w:rsid w:val="007D5403"/>
    <w:rsid w:val="007D560C"/>
    <w:rsid w:val="007D5D05"/>
    <w:rsid w:val="007D5DBB"/>
    <w:rsid w:val="007D604B"/>
    <w:rsid w:val="007D611E"/>
    <w:rsid w:val="007D6138"/>
    <w:rsid w:val="007D6168"/>
    <w:rsid w:val="007D658C"/>
    <w:rsid w:val="007D690D"/>
    <w:rsid w:val="007D69C6"/>
    <w:rsid w:val="007D6AF4"/>
    <w:rsid w:val="007D6C20"/>
    <w:rsid w:val="007D6C25"/>
    <w:rsid w:val="007D6D03"/>
    <w:rsid w:val="007D6F87"/>
    <w:rsid w:val="007D70DB"/>
    <w:rsid w:val="007D7175"/>
    <w:rsid w:val="007D785F"/>
    <w:rsid w:val="007D78F2"/>
    <w:rsid w:val="007D7ADE"/>
    <w:rsid w:val="007D7D81"/>
    <w:rsid w:val="007E0131"/>
    <w:rsid w:val="007E0149"/>
    <w:rsid w:val="007E01BF"/>
    <w:rsid w:val="007E02A5"/>
    <w:rsid w:val="007E02A7"/>
    <w:rsid w:val="007E0761"/>
    <w:rsid w:val="007E0DD7"/>
    <w:rsid w:val="007E1050"/>
    <w:rsid w:val="007E1369"/>
    <w:rsid w:val="007E1424"/>
    <w:rsid w:val="007E158B"/>
    <w:rsid w:val="007E16EC"/>
    <w:rsid w:val="007E1A1B"/>
    <w:rsid w:val="007E1A3C"/>
    <w:rsid w:val="007E1A88"/>
    <w:rsid w:val="007E1AFD"/>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8EC"/>
    <w:rsid w:val="007E6A2F"/>
    <w:rsid w:val="007E6C39"/>
    <w:rsid w:val="007E6E00"/>
    <w:rsid w:val="007E789B"/>
    <w:rsid w:val="007E7989"/>
    <w:rsid w:val="007E7B35"/>
    <w:rsid w:val="007E7D49"/>
    <w:rsid w:val="007E7DDF"/>
    <w:rsid w:val="007F028F"/>
    <w:rsid w:val="007F04C0"/>
    <w:rsid w:val="007F070A"/>
    <w:rsid w:val="007F077C"/>
    <w:rsid w:val="007F0B67"/>
    <w:rsid w:val="007F0DB3"/>
    <w:rsid w:val="007F11C8"/>
    <w:rsid w:val="007F1205"/>
    <w:rsid w:val="007F14F7"/>
    <w:rsid w:val="007F16C6"/>
    <w:rsid w:val="007F1CFB"/>
    <w:rsid w:val="007F1F1C"/>
    <w:rsid w:val="007F2002"/>
    <w:rsid w:val="007F220B"/>
    <w:rsid w:val="007F22F5"/>
    <w:rsid w:val="007F245F"/>
    <w:rsid w:val="007F24C4"/>
    <w:rsid w:val="007F25C6"/>
    <w:rsid w:val="007F27DD"/>
    <w:rsid w:val="007F2A61"/>
    <w:rsid w:val="007F2B3C"/>
    <w:rsid w:val="007F2D74"/>
    <w:rsid w:val="007F2E25"/>
    <w:rsid w:val="007F2E4A"/>
    <w:rsid w:val="007F2FCC"/>
    <w:rsid w:val="007F3448"/>
    <w:rsid w:val="007F3562"/>
    <w:rsid w:val="007F35FF"/>
    <w:rsid w:val="007F3623"/>
    <w:rsid w:val="007F3974"/>
    <w:rsid w:val="007F3B1A"/>
    <w:rsid w:val="007F3CFA"/>
    <w:rsid w:val="007F3D7B"/>
    <w:rsid w:val="007F3E77"/>
    <w:rsid w:val="007F408F"/>
    <w:rsid w:val="007F4212"/>
    <w:rsid w:val="007F4231"/>
    <w:rsid w:val="007F4247"/>
    <w:rsid w:val="007F42CE"/>
    <w:rsid w:val="007F435B"/>
    <w:rsid w:val="007F47F7"/>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A2F"/>
    <w:rsid w:val="007F6AEC"/>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85E"/>
    <w:rsid w:val="00801AB2"/>
    <w:rsid w:val="00801AD0"/>
    <w:rsid w:val="00801C3E"/>
    <w:rsid w:val="0080207C"/>
    <w:rsid w:val="00802095"/>
    <w:rsid w:val="0080235F"/>
    <w:rsid w:val="00802393"/>
    <w:rsid w:val="0080239E"/>
    <w:rsid w:val="0080245F"/>
    <w:rsid w:val="0080251E"/>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22A"/>
    <w:rsid w:val="00805D7C"/>
    <w:rsid w:val="00806AAF"/>
    <w:rsid w:val="00806B8F"/>
    <w:rsid w:val="00806BAE"/>
    <w:rsid w:val="00806CA5"/>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CAA"/>
    <w:rsid w:val="00811DF1"/>
    <w:rsid w:val="00811F8B"/>
    <w:rsid w:val="008121C6"/>
    <w:rsid w:val="00812456"/>
    <w:rsid w:val="008128B1"/>
    <w:rsid w:val="00813089"/>
    <w:rsid w:val="0081375E"/>
    <w:rsid w:val="00813FD5"/>
    <w:rsid w:val="008140FE"/>
    <w:rsid w:val="008143FB"/>
    <w:rsid w:val="00814532"/>
    <w:rsid w:val="00814AF9"/>
    <w:rsid w:val="00814B18"/>
    <w:rsid w:val="00814E3E"/>
    <w:rsid w:val="00814E64"/>
    <w:rsid w:val="00814F60"/>
    <w:rsid w:val="00815026"/>
    <w:rsid w:val="00815424"/>
    <w:rsid w:val="0081556F"/>
    <w:rsid w:val="0081581D"/>
    <w:rsid w:val="00815915"/>
    <w:rsid w:val="00815982"/>
    <w:rsid w:val="00815AF8"/>
    <w:rsid w:val="00815F25"/>
    <w:rsid w:val="008160BE"/>
    <w:rsid w:val="008161E0"/>
    <w:rsid w:val="008162C7"/>
    <w:rsid w:val="008162E8"/>
    <w:rsid w:val="0081678E"/>
    <w:rsid w:val="00816B50"/>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0C1"/>
    <w:rsid w:val="00821694"/>
    <w:rsid w:val="00821BE1"/>
    <w:rsid w:val="00821C7B"/>
    <w:rsid w:val="00822171"/>
    <w:rsid w:val="008221B3"/>
    <w:rsid w:val="008221DA"/>
    <w:rsid w:val="008223AF"/>
    <w:rsid w:val="0082248E"/>
    <w:rsid w:val="00822944"/>
    <w:rsid w:val="00822D1E"/>
    <w:rsid w:val="00823189"/>
    <w:rsid w:val="0082329D"/>
    <w:rsid w:val="008234C5"/>
    <w:rsid w:val="00823793"/>
    <w:rsid w:val="00823C38"/>
    <w:rsid w:val="00823D86"/>
    <w:rsid w:val="00823FB6"/>
    <w:rsid w:val="00823FC3"/>
    <w:rsid w:val="00824424"/>
    <w:rsid w:val="008247BD"/>
    <w:rsid w:val="0082489B"/>
    <w:rsid w:val="00824913"/>
    <w:rsid w:val="00824B6F"/>
    <w:rsid w:val="00824B98"/>
    <w:rsid w:val="00824FDF"/>
    <w:rsid w:val="00825125"/>
    <w:rsid w:val="00825174"/>
    <w:rsid w:val="00825262"/>
    <w:rsid w:val="008254EC"/>
    <w:rsid w:val="00825749"/>
    <w:rsid w:val="008257CC"/>
    <w:rsid w:val="0082586D"/>
    <w:rsid w:val="00825CA9"/>
    <w:rsid w:val="00825F5C"/>
    <w:rsid w:val="0082612B"/>
    <w:rsid w:val="00826305"/>
    <w:rsid w:val="008265B2"/>
    <w:rsid w:val="008265C0"/>
    <w:rsid w:val="00826775"/>
    <w:rsid w:val="00826C16"/>
    <w:rsid w:val="008271FE"/>
    <w:rsid w:val="008274BF"/>
    <w:rsid w:val="00827528"/>
    <w:rsid w:val="00827577"/>
    <w:rsid w:val="00830071"/>
    <w:rsid w:val="00830158"/>
    <w:rsid w:val="008309D2"/>
    <w:rsid w:val="00830CEE"/>
    <w:rsid w:val="00830DC3"/>
    <w:rsid w:val="00830EF1"/>
    <w:rsid w:val="00830F90"/>
    <w:rsid w:val="00831342"/>
    <w:rsid w:val="008313F4"/>
    <w:rsid w:val="00831555"/>
    <w:rsid w:val="00831DC7"/>
    <w:rsid w:val="00831F52"/>
    <w:rsid w:val="00831F60"/>
    <w:rsid w:val="00832154"/>
    <w:rsid w:val="008321C2"/>
    <w:rsid w:val="00832595"/>
    <w:rsid w:val="00832A66"/>
    <w:rsid w:val="00832D12"/>
    <w:rsid w:val="00832D67"/>
    <w:rsid w:val="00832F5C"/>
    <w:rsid w:val="00832F7C"/>
    <w:rsid w:val="00833189"/>
    <w:rsid w:val="00833525"/>
    <w:rsid w:val="00833C7D"/>
    <w:rsid w:val="00833E30"/>
    <w:rsid w:val="00834046"/>
    <w:rsid w:val="0083426C"/>
    <w:rsid w:val="00834414"/>
    <w:rsid w:val="008344A2"/>
    <w:rsid w:val="0083484E"/>
    <w:rsid w:val="00834AF8"/>
    <w:rsid w:val="00834DE6"/>
    <w:rsid w:val="00834ECD"/>
    <w:rsid w:val="008351C8"/>
    <w:rsid w:val="008353AD"/>
    <w:rsid w:val="008359E0"/>
    <w:rsid w:val="00835EC2"/>
    <w:rsid w:val="00836409"/>
    <w:rsid w:val="008367D3"/>
    <w:rsid w:val="0083689A"/>
    <w:rsid w:val="0083721F"/>
    <w:rsid w:val="008376F6"/>
    <w:rsid w:val="00837940"/>
    <w:rsid w:val="00837AAD"/>
    <w:rsid w:val="00837D5B"/>
    <w:rsid w:val="008404AD"/>
    <w:rsid w:val="00840607"/>
    <w:rsid w:val="00840A16"/>
    <w:rsid w:val="008411CC"/>
    <w:rsid w:val="00841297"/>
    <w:rsid w:val="00841563"/>
    <w:rsid w:val="008417B9"/>
    <w:rsid w:val="00841CD2"/>
    <w:rsid w:val="0084220D"/>
    <w:rsid w:val="00842286"/>
    <w:rsid w:val="008424BA"/>
    <w:rsid w:val="0084280A"/>
    <w:rsid w:val="00842899"/>
    <w:rsid w:val="00842B77"/>
    <w:rsid w:val="00842B92"/>
    <w:rsid w:val="00842CA6"/>
    <w:rsid w:val="00842D41"/>
    <w:rsid w:val="00842EA3"/>
    <w:rsid w:val="0084309F"/>
    <w:rsid w:val="00843110"/>
    <w:rsid w:val="0084313F"/>
    <w:rsid w:val="008435CF"/>
    <w:rsid w:val="00843855"/>
    <w:rsid w:val="00843B04"/>
    <w:rsid w:val="00843D01"/>
    <w:rsid w:val="00843FA8"/>
    <w:rsid w:val="00843FC2"/>
    <w:rsid w:val="00844873"/>
    <w:rsid w:val="0084556E"/>
    <w:rsid w:val="0084592F"/>
    <w:rsid w:val="00845A4C"/>
    <w:rsid w:val="00845B5C"/>
    <w:rsid w:val="00845B6D"/>
    <w:rsid w:val="00845C12"/>
    <w:rsid w:val="008463FE"/>
    <w:rsid w:val="008469D9"/>
    <w:rsid w:val="00846C2C"/>
    <w:rsid w:val="00846DC0"/>
    <w:rsid w:val="00846FAA"/>
    <w:rsid w:val="00847464"/>
    <w:rsid w:val="008474A7"/>
    <w:rsid w:val="0084787A"/>
    <w:rsid w:val="00847A75"/>
    <w:rsid w:val="00847C65"/>
    <w:rsid w:val="00847E62"/>
    <w:rsid w:val="00850191"/>
    <w:rsid w:val="008501E6"/>
    <w:rsid w:val="008502AB"/>
    <w:rsid w:val="0085067A"/>
    <w:rsid w:val="008506B6"/>
    <w:rsid w:val="00850AE0"/>
    <w:rsid w:val="00850B26"/>
    <w:rsid w:val="00851018"/>
    <w:rsid w:val="00851209"/>
    <w:rsid w:val="00851272"/>
    <w:rsid w:val="0085165F"/>
    <w:rsid w:val="00851AF6"/>
    <w:rsid w:val="00851C1C"/>
    <w:rsid w:val="00851CFC"/>
    <w:rsid w:val="008524D2"/>
    <w:rsid w:val="008526EB"/>
    <w:rsid w:val="00852E19"/>
    <w:rsid w:val="00852F4D"/>
    <w:rsid w:val="008533C2"/>
    <w:rsid w:val="00853BF6"/>
    <w:rsid w:val="00853D5F"/>
    <w:rsid w:val="00853E59"/>
    <w:rsid w:val="00854044"/>
    <w:rsid w:val="0085405A"/>
    <w:rsid w:val="008543BE"/>
    <w:rsid w:val="008546D9"/>
    <w:rsid w:val="00854779"/>
    <w:rsid w:val="008547A2"/>
    <w:rsid w:val="00854C33"/>
    <w:rsid w:val="0085511B"/>
    <w:rsid w:val="00855171"/>
    <w:rsid w:val="008551A3"/>
    <w:rsid w:val="00855F56"/>
    <w:rsid w:val="00855F57"/>
    <w:rsid w:val="0085640A"/>
    <w:rsid w:val="00856441"/>
    <w:rsid w:val="00856833"/>
    <w:rsid w:val="00856840"/>
    <w:rsid w:val="008569E7"/>
    <w:rsid w:val="00856D5C"/>
    <w:rsid w:val="008572D8"/>
    <w:rsid w:val="0085752A"/>
    <w:rsid w:val="00857699"/>
    <w:rsid w:val="008578A9"/>
    <w:rsid w:val="008579FA"/>
    <w:rsid w:val="0086041B"/>
    <w:rsid w:val="008604D9"/>
    <w:rsid w:val="008605CC"/>
    <w:rsid w:val="0086083A"/>
    <w:rsid w:val="0086087C"/>
    <w:rsid w:val="0086099F"/>
    <w:rsid w:val="00860D8E"/>
    <w:rsid w:val="00861076"/>
    <w:rsid w:val="00861562"/>
    <w:rsid w:val="008617BD"/>
    <w:rsid w:val="0086187B"/>
    <w:rsid w:val="008619E4"/>
    <w:rsid w:val="00861D51"/>
    <w:rsid w:val="00861F8B"/>
    <w:rsid w:val="0086205A"/>
    <w:rsid w:val="0086275E"/>
    <w:rsid w:val="00863079"/>
    <w:rsid w:val="00863365"/>
    <w:rsid w:val="00863601"/>
    <w:rsid w:val="008636C7"/>
    <w:rsid w:val="008637A4"/>
    <w:rsid w:val="00863A18"/>
    <w:rsid w:val="00863BB2"/>
    <w:rsid w:val="00863EF1"/>
    <w:rsid w:val="0086408F"/>
    <w:rsid w:val="00864147"/>
    <w:rsid w:val="008642EB"/>
    <w:rsid w:val="00864384"/>
    <w:rsid w:val="00864440"/>
    <w:rsid w:val="0086477C"/>
    <w:rsid w:val="00864C28"/>
    <w:rsid w:val="00864D23"/>
    <w:rsid w:val="00864D76"/>
    <w:rsid w:val="00864E9E"/>
    <w:rsid w:val="00865081"/>
    <w:rsid w:val="008650FC"/>
    <w:rsid w:val="00865135"/>
    <w:rsid w:val="00865303"/>
    <w:rsid w:val="008656AE"/>
    <w:rsid w:val="008656CC"/>
    <w:rsid w:val="00865E83"/>
    <w:rsid w:val="00865EAC"/>
    <w:rsid w:val="00865EED"/>
    <w:rsid w:val="008662B0"/>
    <w:rsid w:val="00866533"/>
    <w:rsid w:val="00866C28"/>
    <w:rsid w:val="00866E61"/>
    <w:rsid w:val="00866EB3"/>
    <w:rsid w:val="00866EBE"/>
    <w:rsid w:val="0086701A"/>
    <w:rsid w:val="008673F9"/>
    <w:rsid w:val="00867766"/>
    <w:rsid w:val="00867BD2"/>
    <w:rsid w:val="00867DC3"/>
    <w:rsid w:val="0087002D"/>
    <w:rsid w:val="008707F7"/>
    <w:rsid w:val="0087108D"/>
    <w:rsid w:val="008712FD"/>
    <w:rsid w:val="008716A1"/>
    <w:rsid w:val="00871975"/>
    <w:rsid w:val="00871E36"/>
    <w:rsid w:val="00871FB0"/>
    <w:rsid w:val="00872439"/>
    <w:rsid w:val="008726C2"/>
    <w:rsid w:val="00872AA7"/>
    <w:rsid w:val="00872B6A"/>
    <w:rsid w:val="00872D17"/>
    <w:rsid w:val="00872D3F"/>
    <w:rsid w:val="008731EA"/>
    <w:rsid w:val="008732C5"/>
    <w:rsid w:val="0087334E"/>
    <w:rsid w:val="008733AA"/>
    <w:rsid w:val="008733E4"/>
    <w:rsid w:val="00873C29"/>
    <w:rsid w:val="00873F15"/>
    <w:rsid w:val="00874096"/>
    <w:rsid w:val="00874212"/>
    <w:rsid w:val="008746FD"/>
    <w:rsid w:val="008748C2"/>
    <w:rsid w:val="00874C22"/>
    <w:rsid w:val="008751FF"/>
    <w:rsid w:val="008753D8"/>
    <w:rsid w:val="00875695"/>
    <w:rsid w:val="008756A4"/>
    <w:rsid w:val="00875793"/>
    <w:rsid w:val="0087598C"/>
    <w:rsid w:val="00875DA7"/>
    <w:rsid w:val="00875E72"/>
    <w:rsid w:val="00875F73"/>
    <w:rsid w:val="0087607E"/>
    <w:rsid w:val="008761F8"/>
    <w:rsid w:val="0087626E"/>
    <w:rsid w:val="008765C5"/>
    <w:rsid w:val="008766BE"/>
    <w:rsid w:val="00876886"/>
    <w:rsid w:val="008769ED"/>
    <w:rsid w:val="00877049"/>
    <w:rsid w:val="00877F56"/>
    <w:rsid w:val="00880022"/>
    <w:rsid w:val="00880468"/>
    <w:rsid w:val="008807ED"/>
    <w:rsid w:val="00880800"/>
    <w:rsid w:val="00880933"/>
    <w:rsid w:val="00880D53"/>
    <w:rsid w:val="00880F30"/>
    <w:rsid w:val="00881038"/>
    <w:rsid w:val="00881168"/>
    <w:rsid w:val="00881307"/>
    <w:rsid w:val="00881711"/>
    <w:rsid w:val="0088181F"/>
    <w:rsid w:val="00881820"/>
    <w:rsid w:val="00881C05"/>
    <w:rsid w:val="00881EE1"/>
    <w:rsid w:val="00882238"/>
    <w:rsid w:val="00882DA5"/>
    <w:rsid w:val="008832C1"/>
    <w:rsid w:val="008833E8"/>
    <w:rsid w:val="00883B61"/>
    <w:rsid w:val="00883C6B"/>
    <w:rsid w:val="00883CF7"/>
    <w:rsid w:val="00884025"/>
    <w:rsid w:val="00884040"/>
    <w:rsid w:val="0088470E"/>
    <w:rsid w:val="00884723"/>
    <w:rsid w:val="008848EA"/>
    <w:rsid w:val="008848F5"/>
    <w:rsid w:val="00884B5A"/>
    <w:rsid w:val="00884E35"/>
    <w:rsid w:val="00884F14"/>
    <w:rsid w:val="00885005"/>
    <w:rsid w:val="008850CD"/>
    <w:rsid w:val="00885172"/>
    <w:rsid w:val="008852A1"/>
    <w:rsid w:val="00885303"/>
    <w:rsid w:val="00885AD5"/>
    <w:rsid w:val="00885F75"/>
    <w:rsid w:val="0088609B"/>
    <w:rsid w:val="0088623A"/>
    <w:rsid w:val="00886333"/>
    <w:rsid w:val="008865C8"/>
    <w:rsid w:val="00886A3A"/>
    <w:rsid w:val="00886B94"/>
    <w:rsid w:val="00886CF5"/>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FB8"/>
    <w:rsid w:val="00892365"/>
    <w:rsid w:val="008929B1"/>
    <w:rsid w:val="00892A68"/>
    <w:rsid w:val="00892BE5"/>
    <w:rsid w:val="00892C85"/>
    <w:rsid w:val="00892FEB"/>
    <w:rsid w:val="0089300F"/>
    <w:rsid w:val="008932F3"/>
    <w:rsid w:val="00893454"/>
    <w:rsid w:val="00893499"/>
    <w:rsid w:val="00893800"/>
    <w:rsid w:val="0089387C"/>
    <w:rsid w:val="008939AC"/>
    <w:rsid w:val="00893B15"/>
    <w:rsid w:val="00893C8B"/>
    <w:rsid w:val="00893F8B"/>
    <w:rsid w:val="0089444E"/>
    <w:rsid w:val="00894539"/>
    <w:rsid w:val="008949DF"/>
    <w:rsid w:val="00894E3D"/>
    <w:rsid w:val="00894EB7"/>
    <w:rsid w:val="00895008"/>
    <w:rsid w:val="008951B1"/>
    <w:rsid w:val="008951DB"/>
    <w:rsid w:val="008951F3"/>
    <w:rsid w:val="00895289"/>
    <w:rsid w:val="00895651"/>
    <w:rsid w:val="00895782"/>
    <w:rsid w:val="008957AC"/>
    <w:rsid w:val="00895A13"/>
    <w:rsid w:val="00895D4B"/>
    <w:rsid w:val="00895E47"/>
    <w:rsid w:val="00896117"/>
    <w:rsid w:val="0089691B"/>
    <w:rsid w:val="00896C81"/>
    <w:rsid w:val="00896D83"/>
    <w:rsid w:val="00896FD9"/>
    <w:rsid w:val="00897096"/>
    <w:rsid w:val="008972C0"/>
    <w:rsid w:val="00897441"/>
    <w:rsid w:val="0089750E"/>
    <w:rsid w:val="00897604"/>
    <w:rsid w:val="008A0167"/>
    <w:rsid w:val="008A026F"/>
    <w:rsid w:val="008A03D1"/>
    <w:rsid w:val="008A0618"/>
    <w:rsid w:val="008A0831"/>
    <w:rsid w:val="008A0AB2"/>
    <w:rsid w:val="008A0CFC"/>
    <w:rsid w:val="008A0F02"/>
    <w:rsid w:val="008A11F1"/>
    <w:rsid w:val="008A1213"/>
    <w:rsid w:val="008A12FE"/>
    <w:rsid w:val="008A1514"/>
    <w:rsid w:val="008A15C1"/>
    <w:rsid w:val="008A1B11"/>
    <w:rsid w:val="008A2169"/>
    <w:rsid w:val="008A2282"/>
    <w:rsid w:val="008A28B6"/>
    <w:rsid w:val="008A29FC"/>
    <w:rsid w:val="008A2BB1"/>
    <w:rsid w:val="008A2E28"/>
    <w:rsid w:val="008A3185"/>
    <w:rsid w:val="008A3466"/>
    <w:rsid w:val="008A36E9"/>
    <w:rsid w:val="008A3750"/>
    <w:rsid w:val="008A389F"/>
    <w:rsid w:val="008A3926"/>
    <w:rsid w:val="008A3D02"/>
    <w:rsid w:val="008A4233"/>
    <w:rsid w:val="008A4279"/>
    <w:rsid w:val="008A4495"/>
    <w:rsid w:val="008A4648"/>
    <w:rsid w:val="008A480F"/>
    <w:rsid w:val="008A4812"/>
    <w:rsid w:val="008A4BE9"/>
    <w:rsid w:val="008A4FEB"/>
    <w:rsid w:val="008A5460"/>
    <w:rsid w:val="008A5602"/>
    <w:rsid w:val="008A566A"/>
    <w:rsid w:val="008A5940"/>
    <w:rsid w:val="008A5CEE"/>
    <w:rsid w:val="008A5D1B"/>
    <w:rsid w:val="008A6166"/>
    <w:rsid w:val="008A6CB4"/>
    <w:rsid w:val="008A6D2B"/>
    <w:rsid w:val="008A6E8F"/>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C79"/>
    <w:rsid w:val="008B2E11"/>
    <w:rsid w:val="008B2E2E"/>
    <w:rsid w:val="008B2F2C"/>
    <w:rsid w:val="008B3345"/>
    <w:rsid w:val="008B33AE"/>
    <w:rsid w:val="008B341F"/>
    <w:rsid w:val="008B3481"/>
    <w:rsid w:val="008B34D9"/>
    <w:rsid w:val="008B369D"/>
    <w:rsid w:val="008B36DB"/>
    <w:rsid w:val="008B3757"/>
    <w:rsid w:val="008B389D"/>
    <w:rsid w:val="008B3C00"/>
    <w:rsid w:val="008B3C5C"/>
    <w:rsid w:val="008B3E0E"/>
    <w:rsid w:val="008B3F27"/>
    <w:rsid w:val="008B41D2"/>
    <w:rsid w:val="008B421E"/>
    <w:rsid w:val="008B434C"/>
    <w:rsid w:val="008B43FD"/>
    <w:rsid w:val="008B440D"/>
    <w:rsid w:val="008B4651"/>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6FBB"/>
    <w:rsid w:val="008B72FD"/>
    <w:rsid w:val="008B7B08"/>
    <w:rsid w:val="008C00C9"/>
    <w:rsid w:val="008C04BB"/>
    <w:rsid w:val="008C068A"/>
    <w:rsid w:val="008C068D"/>
    <w:rsid w:val="008C0724"/>
    <w:rsid w:val="008C1015"/>
    <w:rsid w:val="008C13F0"/>
    <w:rsid w:val="008C1488"/>
    <w:rsid w:val="008C188A"/>
    <w:rsid w:val="008C1953"/>
    <w:rsid w:val="008C1ABA"/>
    <w:rsid w:val="008C1B7F"/>
    <w:rsid w:val="008C1F26"/>
    <w:rsid w:val="008C1F57"/>
    <w:rsid w:val="008C2097"/>
    <w:rsid w:val="008C234A"/>
    <w:rsid w:val="008C285F"/>
    <w:rsid w:val="008C297A"/>
    <w:rsid w:val="008C2A3A"/>
    <w:rsid w:val="008C2A80"/>
    <w:rsid w:val="008C2DDF"/>
    <w:rsid w:val="008C2ECE"/>
    <w:rsid w:val="008C2FE6"/>
    <w:rsid w:val="008C30EA"/>
    <w:rsid w:val="008C316E"/>
    <w:rsid w:val="008C3487"/>
    <w:rsid w:val="008C376C"/>
    <w:rsid w:val="008C38EB"/>
    <w:rsid w:val="008C3DE8"/>
    <w:rsid w:val="008C3EEB"/>
    <w:rsid w:val="008C3EF7"/>
    <w:rsid w:val="008C4291"/>
    <w:rsid w:val="008C442E"/>
    <w:rsid w:val="008C47A0"/>
    <w:rsid w:val="008C4BC9"/>
    <w:rsid w:val="008C4C7E"/>
    <w:rsid w:val="008C51AC"/>
    <w:rsid w:val="008C540E"/>
    <w:rsid w:val="008C552D"/>
    <w:rsid w:val="008C5560"/>
    <w:rsid w:val="008C5C46"/>
    <w:rsid w:val="008C6184"/>
    <w:rsid w:val="008C63CD"/>
    <w:rsid w:val="008C65F4"/>
    <w:rsid w:val="008C67E5"/>
    <w:rsid w:val="008C6865"/>
    <w:rsid w:val="008C689D"/>
    <w:rsid w:val="008C6EE2"/>
    <w:rsid w:val="008C6F0D"/>
    <w:rsid w:val="008C6F2B"/>
    <w:rsid w:val="008C7008"/>
    <w:rsid w:val="008C74FC"/>
    <w:rsid w:val="008C759F"/>
    <w:rsid w:val="008C785E"/>
    <w:rsid w:val="008C788A"/>
    <w:rsid w:val="008C7B2F"/>
    <w:rsid w:val="008C7B5D"/>
    <w:rsid w:val="008C7DD4"/>
    <w:rsid w:val="008C7EC6"/>
    <w:rsid w:val="008D03B3"/>
    <w:rsid w:val="008D05F5"/>
    <w:rsid w:val="008D078D"/>
    <w:rsid w:val="008D0808"/>
    <w:rsid w:val="008D0863"/>
    <w:rsid w:val="008D0AFB"/>
    <w:rsid w:val="008D10A1"/>
    <w:rsid w:val="008D14D1"/>
    <w:rsid w:val="008D1511"/>
    <w:rsid w:val="008D211E"/>
    <w:rsid w:val="008D21CE"/>
    <w:rsid w:val="008D2238"/>
    <w:rsid w:val="008D245A"/>
    <w:rsid w:val="008D2754"/>
    <w:rsid w:val="008D27E2"/>
    <w:rsid w:val="008D2FFC"/>
    <w:rsid w:val="008D32DF"/>
    <w:rsid w:val="008D33C6"/>
    <w:rsid w:val="008D35E9"/>
    <w:rsid w:val="008D3889"/>
    <w:rsid w:val="008D3959"/>
    <w:rsid w:val="008D3966"/>
    <w:rsid w:val="008D3998"/>
    <w:rsid w:val="008D39E2"/>
    <w:rsid w:val="008D3E31"/>
    <w:rsid w:val="008D41B8"/>
    <w:rsid w:val="008D4268"/>
    <w:rsid w:val="008D4352"/>
    <w:rsid w:val="008D44E3"/>
    <w:rsid w:val="008D4B5A"/>
    <w:rsid w:val="008D5035"/>
    <w:rsid w:val="008D51AC"/>
    <w:rsid w:val="008D5335"/>
    <w:rsid w:val="008D550C"/>
    <w:rsid w:val="008D580C"/>
    <w:rsid w:val="008D591A"/>
    <w:rsid w:val="008D5A53"/>
    <w:rsid w:val="008D5A60"/>
    <w:rsid w:val="008D5F22"/>
    <w:rsid w:val="008D6029"/>
    <w:rsid w:val="008D60BC"/>
    <w:rsid w:val="008D6155"/>
    <w:rsid w:val="008D6A5F"/>
    <w:rsid w:val="008D6CBD"/>
    <w:rsid w:val="008D6D7B"/>
    <w:rsid w:val="008D6DEB"/>
    <w:rsid w:val="008D70AA"/>
    <w:rsid w:val="008D7AA0"/>
    <w:rsid w:val="008D7D04"/>
    <w:rsid w:val="008D7D45"/>
    <w:rsid w:val="008D7EB7"/>
    <w:rsid w:val="008E01FD"/>
    <w:rsid w:val="008E035D"/>
    <w:rsid w:val="008E0430"/>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45C"/>
    <w:rsid w:val="008E38AD"/>
    <w:rsid w:val="008E39D8"/>
    <w:rsid w:val="008E3EEC"/>
    <w:rsid w:val="008E41DA"/>
    <w:rsid w:val="008E4365"/>
    <w:rsid w:val="008E4651"/>
    <w:rsid w:val="008E46AE"/>
    <w:rsid w:val="008E487A"/>
    <w:rsid w:val="008E4A36"/>
    <w:rsid w:val="008E5005"/>
    <w:rsid w:val="008E50AB"/>
    <w:rsid w:val="008E54CC"/>
    <w:rsid w:val="008E5983"/>
    <w:rsid w:val="008E5B20"/>
    <w:rsid w:val="008E5BD7"/>
    <w:rsid w:val="008E5BF2"/>
    <w:rsid w:val="008E5C81"/>
    <w:rsid w:val="008E5D1E"/>
    <w:rsid w:val="008E5D8A"/>
    <w:rsid w:val="008E5E9E"/>
    <w:rsid w:val="008E6219"/>
    <w:rsid w:val="008E6232"/>
    <w:rsid w:val="008E63BC"/>
    <w:rsid w:val="008E6751"/>
    <w:rsid w:val="008E7391"/>
    <w:rsid w:val="008E75DE"/>
    <w:rsid w:val="008E7661"/>
    <w:rsid w:val="008E76D0"/>
    <w:rsid w:val="008E784B"/>
    <w:rsid w:val="008F004F"/>
    <w:rsid w:val="008F0128"/>
    <w:rsid w:val="008F03E1"/>
    <w:rsid w:val="008F0966"/>
    <w:rsid w:val="008F0A38"/>
    <w:rsid w:val="008F0E6D"/>
    <w:rsid w:val="008F0F84"/>
    <w:rsid w:val="008F1014"/>
    <w:rsid w:val="008F11C9"/>
    <w:rsid w:val="008F1388"/>
    <w:rsid w:val="008F14BD"/>
    <w:rsid w:val="008F1965"/>
    <w:rsid w:val="008F1F87"/>
    <w:rsid w:val="008F20E4"/>
    <w:rsid w:val="008F21BE"/>
    <w:rsid w:val="008F2378"/>
    <w:rsid w:val="008F23D8"/>
    <w:rsid w:val="008F291D"/>
    <w:rsid w:val="008F2E65"/>
    <w:rsid w:val="008F2FD5"/>
    <w:rsid w:val="008F31D7"/>
    <w:rsid w:val="008F31F2"/>
    <w:rsid w:val="008F34DA"/>
    <w:rsid w:val="008F37E5"/>
    <w:rsid w:val="008F3B67"/>
    <w:rsid w:val="008F3B86"/>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8CD"/>
    <w:rsid w:val="009019BC"/>
    <w:rsid w:val="00901A1C"/>
    <w:rsid w:val="00901EF1"/>
    <w:rsid w:val="00901FFC"/>
    <w:rsid w:val="00902665"/>
    <w:rsid w:val="00902B2C"/>
    <w:rsid w:val="009030CE"/>
    <w:rsid w:val="009030EC"/>
    <w:rsid w:val="0090313D"/>
    <w:rsid w:val="009031CF"/>
    <w:rsid w:val="009032B6"/>
    <w:rsid w:val="00903802"/>
    <w:rsid w:val="009038F4"/>
    <w:rsid w:val="009039F5"/>
    <w:rsid w:val="00903A72"/>
    <w:rsid w:val="00904272"/>
    <w:rsid w:val="00904640"/>
    <w:rsid w:val="00904748"/>
    <w:rsid w:val="00904D67"/>
    <w:rsid w:val="00904ED6"/>
    <w:rsid w:val="00904EEC"/>
    <w:rsid w:val="00905020"/>
    <w:rsid w:val="0090505A"/>
    <w:rsid w:val="0090512D"/>
    <w:rsid w:val="009056A6"/>
    <w:rsid w:val="00905832"/>
    <w:rsid w:val="00905C23"/>
    <w:rsid w:val="00905E89"/>
    <w:rsid w:val="00905F2A"/>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6B"/>
    <w:rsid w:val="0090729B"/>
    <w:rsid w:val="00907576"/>
    <w:rsid w:val="00907650"/>
    <w:rsid w:val="00907835"/>
    <w:rsid w:val="009078B3"/>
    <w:rsid w:val="00907A23"/>
    <w:rsid w:val="00907A25"/>
    <w:rsid w:val="00907A4F"/>
    <w:rsid w:val="00907A77"/>
    <w:rsid w:val="00907C68"/>
    <w:rsid w:val="00907CDF"/>
    <w:rsid w:val="00907E00"/>
    <w:rsid w:val="009100DF"/>
    <w:rsid w:val="009102DB"/>
    <w:rsid w:val="009102FA"/>
    <w:rsid w:val="0091032A"/>
    <w:rsid w:val="00910606"/>
    <w:rsid w:val="0091088D"/>
    <w:rsid w:val="00910B83"/>
    <w:rsid w:val="00910DA4"/>
    <w:rsid w:val="00910F66"/>
    <w:rsid w:val="00910FC9"/>
    <w:rsid w:val="009111D0"/>
    <w:rsid w:val="0091126A"/>
    <w:rsid w:val="0091140D"/>
    <w:rsid w:val="00911789"/>
    <w:rsid w:val="009118C3"/>
    <w:rsid w:val="00911AEC"/>
    <w:rsid w:val="00911B66"/>
    <w:rsid w:val="00911C29"/>
    <w:rsid w:val="00911C5D"/>
    <w:rsid w:val="009120E9"/>
    <w:rsid w:val="0091219F"/>
    <w:rsid w:val="00912241"/>
    <w:rsid w:val="009122A6"/>
    <w:rsid w:val="0091230C"/>
    <w:rsid w:val="0091291A"/>
    <w:rsid w:val="00912A84"/>
    <w:rsid w:val="00912CC2"/>
    <w:rsid w:val="00912FB5"/>
    <w:rsid w:val="009133A6"/>
    <w:rsid w:val="0091356F"/>
    <w:rsid w:val="00913612"/>
    <w:rsid w:val="0091366A"/>
    <w:rsid w:val="00913824"/>
    <w:rsid w:val="00913ADB"/>
    <w:rsid w:val="009140D4"/>
    <w:rsid w:val="0091469A"/>
    <w:rsid w:val="0091480A"/>
    <w:rsid w:val="009155BC"/>
    <w:rsid w:val="00915757"/>
    <w:rsid w:val="00915955"/>
    <w:rsid w:val="009159B3"/>
    <w:rsid w:val="00915D5B"/>
    <w:rsid w:val="00915E88"/>
    <w:rsid w:val="00915FC5"/>
    <w:rsid w:val="0091607D"/>
    <w:rsid w:val="00916094"/>
    <w:rsid w:val="00916181"/>
    <w:rsid w:val="0091639A"/>
    <w:rsid w:val="0091645A"/>
    <w:rsid w:val="00916495"/>
    <w:rsid w:val="00916687"/>
    <w:rsid w:val="00916844"/>
    <w:rsid w:val="009171E5"/>
    <w:rsid w:val="00917389"/>
    <w:rsid w:val="00917474"/>
    <w:rsid w:val="009174F7"/>
    <w:rsid w:val="0091778B"/>
    <w:rsid w:val="00917794"/>
    <w:rsid w:val="009177D1"/>
    <w:rsid w:val="00920082"/>
    <w:rsid w:val="00920174"/>
    <w:rsid w:val="00920372"/>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554"/>
    <w:rsid w:val="009246EF"/>
    <w:rsid w:val="0092481A"/>
    <w:rsid w:val="00924900"/>
    <w:rsid w:val="00924970"/>
    <w:rsid w:val="00924A60"/>
    <w:rsid w:val="00924D46"/>
    <w:rsid w:val="00924D9A"/>
    <w:rsid w:val="00924FF8"/>
    <w:rsid w:val="0092550D"/>
    <w:rsid w:val="0092565A"/>
    <w:rsid w:val="009256A4"/>
    <w:rsid w:val="009256C8"/>
    <w:rsid w:val="009258AE"/>
    <w:rsid w:val="00925BA8"/>
    <w:rsid w:val="00925E0E"/>
    <w:rsid w:val="00926697"/>
    <w:rsid w:val="00926938"/>
    <w:rsid w:val="00926AAE"/>
    <w:rsid w:val="00926AC1"/>
    <w:rsid w:val="00926DA7"/>
    <w:rsid w:val="009270F6"/>
    <w:rsid w:val="009271C5"/>
    <w:rsid w:val="0092745B"/>
    <w:rsid w:val="00927661"/>
    <w:rsid w:val="00927C6F"/>
    <w:rsid w:val="00927D02"/>
    <w:rsid w:val="00927F41"/>
    <w:rsid w:val="00927F8B"/>
    <w:rsid w:val="00930391"/>
    <w:rsid w:val="009308B6"/>
    <w:rsid w:val="0093094D"/>
    <w:rsid w:val="00930A34"/>
    <w:rsid w:val="00930DE3"/>
    <w:rsid w:val="009312BE"/>
    <w:rsid w:val="009316E9"/>
    <w:rsid w:val="009317F5"/>
    <w:rsid w:val="00931CAA"/>
    <w:rsid w:val="00931F3D"/>
    <w:rsid w:val="00931FB9"/>
    <w:rsid w:val="0093238E"/>
    <w:rsid w:val="00932794"/>
    <w:rsid w:val="009328BB"/>
    <w:rsid w:val="009328C7"/>
    <w:rsid w:val="00932ACB"/>
    <w:rsid w:val="009336EC"/>
    <w:rsid w:val="00933C76"/>
    <w:rsid w:val="00933F56"/>
    <w:rsid w:val="00934340"/>
    <w:rsid w:val="0093484C"/>
    <w:rsid w:val="00934A98"/>
    <w:rsid w:val="00934C13"/>
    <w:rsid w:val="00934C67"/>
    <w:rsid w:val="0093515C"/>
    <w:rsid w:val="00935228"/>
    <w:rsid w:val="009355A2"/>
    <w:rsid w:val="0093577D"/>
    <w:rsid w:val="00935AF7"/>
    <w:rsid w:val="00935E66"/>
    <w:rsid w:val="00935EBF"/>
    <w:rsid w:val="00935F40"/>
    <w:rsid w:val="00935F9E"/>
    <w:rsid w:val="009362F9"/>
    <w:rsid w:val="00936645"/>
    <w:rsid w:val="0093676A"/>
    <w:rsid w:val="00936D98"/>
    <w:rsid w:val="00937099"/>
    <w:rsid w:val="009370B6"/>
    <w:rsid w:val="00937231"/>
    <w:rsid w:val="00937463"/>
    <w:rsid w:val="009376BC"/>
    <w:rsid w:val="009378AF"/>
    <w:rsid w:val="0093799D"/>
    <w:rsid w:val="00937B20"/>
    <w:rsid w:val="00937C85"/>
    <w:rsid w:val="009401F9"/>
    <w:rsid w:val="00940324"/>
    <w:rsid w:val="009409D6"/>
    <w:rsid w:val="00940E65"/>
    <w:rsid w:val="009412E4"/>
    <w:rsid w:val="00941523"/>
    <w:rsid w:val="0094193D"/>
    <w:rsid w:val="00942234"/>
    <w:rsid w:val="00942C80"/>
    <w:rsid w:val="00942D7B"/>
    <w:rsid w:val="00943029"/>
    <w:rsid w:val="009430A7"/>
    <w:rsid w:val="00943197"/>
    <w:rsid w:val="0094338A"/>
    <w:rsid w:val="00943560"/>
    <w:rsid w:val="009435BF"/>
    <w:rsid w:val="009435F2"/>
    <w:rsid w:val="009437D2"/>
    <w:rsid w:val="009438A5"/>
    <w:rsid w:val="00943B6A"/>
    <w:rsid w:val="00943CC4"/>
    <w:rsid w:val="00943D35"/>
    <w:rsid w:val="00944283"/>
    <w:rsid w:val="00944351"/>
    <w:rsid w:val="009444E4"/>
    <w:rsid w:val="00944573"/>
    <w:rsid w:val="009446D2"/>
    <w:rsid w:val="00944856"/>
    <w:rsid w:val="00944E90"/>
    <w:rsid w:val="00945045"/>
    <w:rsid w:val="00945180"/>
    <w:rsid w:val="009453FC"/>
    <w:rsid w:val="00945602"/>
    <w:rsid w:val="0094590C"/>
    <w:rsid w:val="00945DCE"/>
    <w:rsid w:val="00945E4B"/>
    <w:rsid w:val="00945F35"/>
    <w:rsid w:val="00945FBB"/>
    <w:rsid w:val="0094615E"/>
    <w:rsid w:val="00946164"/>
    <w:rsid w:val="00946355"/>
    <w:rsid w:val="00946439"/>
    <w:rsid w:val="009468B7"/>
    <w:rsid w:val="00946AB1"/>
    <w:rsid w:val="0094724E"/>
    <w:rsid w:val="00947534"/>
    <w:rsid w:val="00947913"/>
    <w:rsid w:val="00947973"/>
    <w:rsid w:val="00947BE6"/>
    <w:rsid w:val="00947E0D"/>
    <w:rsid w:val="00950045"/>
    <w:rsid w:val="009500D2"/>
    <w:rsid w:val="0095048D"/>
    <w:rsid w:val="00950729"/>
    <w:rsid w:val="009509C8"/>
    <w:rsid w:val="00950EAF"/>
    <w:rsid w:val="0095105C"/>
    <w:rsid w:val="00951279"/>
    <w:rsid w:val="009512AA"/>
    <w:rsid w:val="00951300"/>
    <w:rsid w:val="00951348"/>
    <w:rsid w:val="0095143C"/>
    <w:rsid w:val="009516B8"/>
    <w:rsid w:val="0095188A"/>
    <w:rsid w:val="00951A21"/>
    <w:rsid w:val="00951ADB"/>
    <w:rsid w:val="00951C01"/>
    <w:rsid w:val="00951F69"/>
    <w:rsid w:val="0095214B"/>
    <w:rsid w:val="0095216C"/>
    <w:rsid w:val="009521C2"/>
    <w:rsid w:val="009523AA"/>
    <w:rsid w:val="009523D3"/>
    <w:rsid w:val="00952F9C"/>
    <w:rsid w:val="009531B9"/>
    <w:rsid w:val="009533A4"/>
    <w:rsid w:val="009534E0"/>
    <w:rsid w:val="0095380C"/>
    <w:rsid w:val="00953C0B"/>
    <w:rsid w:val="00954000"/>
    <w:rsid w:val="009542F8"/>
    <w:rsid w:val="00954353"/>
    <w:rsid w:val="00954589"/>
    <w:rsid w:val="009546ED"/>
    <w:rsid w:val="0095472F"/>
    <w:rsid w:val="009547F6"/>
    <w:rsid w:val="00954867"/>
    <w:rsid w:val="009549D6"/>
    <w:rsid w:val="00954D4E"/>
    <w:rsid w:val="00954FA0"/>
    <w:rsid w:val="00955221"/>
    <w:rsid w:val="0095545E"/>
    <w:rsid w:val="0095589B"/>
    <w:rsid w:val="009558B1"/>
    <w:rsid w:val="0095590D"/>
    <w:rsid w:val="00955C0A"/>
    <w:rsid w:val="00955C4F"/>
    <w:rsid w:val="00955CED"/>
    <w:rsid w:val="00955E30"/>
    <w:rsid w:val="00956109"/>
    <w:rsid w:val="0095630A"/>
    <w:rsid w:val="00956364"/>
    <w:rsid w:val="0095637D"/>
    <w:rsid w:val="009563A7"/>
    <w:rsid w:val="009565E1"/>
    <w:rsid w:val="00956748"/>
    <w:rsid w:val="00956C7D"/>
    <w:rsid w:val="00956FBF"/>
    <w:rsid w:val="00956FC2"/>
    <w:rsid w:val="00957073"/>
    <w:rsid w:val="009575AA"/>
    <w:rsid w:val="009577BD"/>
    <w:rsid w:val="00957C55"/>
    <w:rsid w:val="00957D80"/>
    <w:rsid w:val="00957DA8"/>
    <w:rsid w:val="00960391"/>
    <w:rsid w:val="00960BB5"/>
    <w:rsid w:val="00960CE7"/>
    <w:rsid w:val="00960D70"/>
    <w:rsid w:val="00961A13"/>
    <w:rsid w:val="00961A83"/>
    <w:rsid w:val="00961ADD"/>
    <w:rsid w:val="00961D1F"/>
    <w:rsid w:val="00961DE2"/>
    <w:rsid w:val="0096227C"/>
    <w:rsid w:val="00962413"/>
    <w:rsid w:val="009628F6"/>
    <w:rsid w:val="00962C2B"/>
    <w:rsid w:val="00962E08"/>
    <w:rsid w:val="00962EB2"/>
    <w:rsid w:val="00962FBE"/>
    <w:rsid w:val="009636EF"/>
    <w:rsid w:val="0096382C"/>
    <w:rsid w:val="00963999"/>
    <w:rsid w:val="009639EB"/>
    <w:rsid w:val="00963B86"/>
    <w:rsid w:val="00963C75"/>
    <w:rsid w:val="00963D60"/>
    <w:rsid w:val="009645F0"/>
    <w:rsid w:val="00964777"/>
    <w:rsid w:val="00964CA4"/>
    <w:rsid w:val="00964CD6"/>
    <w:rsid w:val="00965350"/>
    <w:rsid w:val="00965649"/>
    <w:rsid w:val="009657F1"/>
    <w:rsid w:val="00965CE9"/>
    <w:rsid w:val="00965D46"/>
    <w:rsid w:val="0096625D"/>
    <w:rsid w:val="0096648B"/>
    <w:rsid w:val="009664F5"/>
    <w:rsid w:val="00966777"/>
    <w:rsid w:val="0096689D"/>
    <w:rsid w:val="009679DC"/>
    <w:rsid w:val="00967CDB"/>
    <w:rsid w:val="00967D53"/>
    <w:rsid w:val="009709F8"/>
    <w:rsid w:val="00970DB1"/>
    <w:rsid w:val="00970DF7"/>
    <w:rsid w:val="00970E97"/>
    <w:rsid w:val="00971085"/>
    <w:rsid w:val="009716F2"/>
    <w:rsid w:val="009717D1"/>
    <w:rsid w:val="00971A38"/>
    <w:rsid w:val="00971FE5"/>
    <w:rsid w:val="00972115"/>
    <w:rsid w:val="009721E5"/>
    <w:rsid w:val="0097249D"/>
    <w:rsid w:val="0097252D"/>
    <w:rsid w:val="0097271B"/>
    <w:rsid w:val="009728F6"/>
    <w:rsid w:val="00972929"/>
    <w:rsid w:val="00972F91"/>
    <w:rsid w:val="0097317C"/>
    <w:rsid w:val="00973261"/>
    <w:rsid w:val="009734BD"/>
    <w:rsid w:val="00973712"/>
    <w:rsid w:val="009737FF"/>
    <w:rsid w:val="00973827"/>
    <w:rsid w:val="0097387F"/>
    <w:rsid w:val="009739F2"/>
    <w:rsid w:val="00973B4E"/>
    <w:rsid w:val="00973BB8"/>
    <w:rsid w:val="00973BDD"/>
    <w:rsid w:val="00973D63"/>
    <w:rsid w:val="009742D3"/>
    <w:rsid w:val="00974468"/>
    <w:rsid w:val="00974587"/>
    <w:rsid w:val="00974A57"/>
    <w:rsid w:val="00974D57"/>
    <w:rsid w:val="00974E46"/>
    <w:rsid w:val="0097528F"/>
    <w:rsid w:val="0097597B"/>
    <w:rsid w:val="00975CEA"/>
    <w:rsid w:val="00975D5B"/>
    <w:rsid w:val="0097650C"/>
    <w:rsid w:val="0097699B"/>
    <w:rsid w:val="00976F32"/>
    <w:rsid w:val="009772AD"/>
    <w:rsid w:val="009777E6"/>
    <w:rsid w:val="00977878"/>
    <w:rsid w:val="00977BA7"/>
    <w:rsid w:val="00977C28"/>
    <w:rsid w:val="00977C9D"/>
    <w:rsid w:val="00977E45"/>
    <w:rsid w:val="00977EB0"/>
    <w:rsid w:val="009801D4"/>
    <w:rsid w:val="0098038E"/>
    <w:rsid w:val="00980506"/>
    <w:rsid w:val="00980517"/>
    <w:rsid w:val="0098086D"/>
    <w:rsid w:val="009808A7"/>
    <w:rsid w:val="009812F7"/>
    <w:rsid w:val="00981889"/>
    <w:rsid w:val="0098194F"/>
    <w:rsid w:val="0098207A"/>
    <w:rsid w:val="009822ED"/>
    <w:rsid w:val="009826C8"/>
    <w:rsid w:val="009829D6"/>
    <w:rsid w:val="00982F56"/>
    <w:rsid w:val="00982F5C"/>
    <w:rsid w:val="009830CD"/>
    <w:rsid w:val="00983686"/>
    <w:rsid w:val="009836E4"/>
    <w:rsid w:val="009839D7"/>
    <w:rsid w:val="00983ED5"/>
    <w:rsid w:val="0098412F"/>
    <w:rsid w:val="00984157"/>
    <w:rsid w:val="009841B8"/>
    <w:rsid w:val="00984520"/>
    <w:rsid w:val="00984538"/>
    <w:rsid w:val="00984563"/>
    <w:rsid w:val="009849FF"/>
    <w:rsid w:val="00984AED"/>
    <w:rsid w:val="00984B68"/>
    <w:rsid w:val="00984B87"/>
    <w:rsid w:val="00985232"/>
    <w:rsid w:val="00985251"/>
    <w:rsid w:val="009852DE"/>
    <w:rsid w:val="00985534"/>
    <w:rsid w:val="00985782"/>
    <w:rsid w:val="00985F28"/>
    <w:rsid w:val="00986149"/>
    <w:rsid w:val="00986176"/>
    <w:rsid w:val="00986469"/>
    <w:rsid w:val="00986579"/>
    <w:rsid w:val="009865D6"/>
    <w:rsid w:val="00986673"/>
    <w:rsid w:val="00986818"/>
    <w:rsid w:val="0098686E"/>
    <w:rsid w:val="00986AAA"/>
    <w:rsid w:val="00986CA4"/>
    <w:rsid w:val="00986E7F"/>
    <w:rsid w:val="00987062"/>
    <w:rsid w:val="00987536"/>
    <w:rsid w:val="00987CE4"/>
    <w:rsid w:val="00987DCD"/>
    <w:rsid w:val="009901D6"/>
    <w:rsid w:val="00990581"/>
    <w:rsid w:val="00990871"/>
    <w:rsid w:val="00990BD5"/>
    <w:rsid w:val="00990CA8"/>
    <w:rsid w:val="00990DF7"/>
    <w:rsid w:val="00990E7D"/>
    <w:rsid w:val="00990EC5"/>
    <w:rsid w:val="00990FC7"/>
    <w:rsid w:val="00991701"/>
    <w:rsid w:val="00991866"/>
    <w:rsid w:val="00991960"/>
    <w:rsid w:val="0099196F"/>
    <w:rsid w:val="00991AF6"/>
    <w:rsid w:val="00991B94"/>
    <w:rsid w:val="00991B9A"/>
    <w:rsid w:val="00991C36"/>
    <w:rsid w:val="00991FA7"/>
    <w:rsid w:val="00992091"/>
    <w:rsid w:val="00992217"/>
    <w:rsid w:val="0099228D"/>
    <w:rsid w:val="00992474"/>
    <w:rsid w:val="0099254A"/>
    <w:rsid w:val="00992721"/>
    <w:rsid w:val="0099282C"/>
    <w:rsid w:val="00992B98"/>
    <w:rsid w:val="00992CFE"/>
    <w:rsid w:val="00993416"/>
    <w:rsid w:val="0099359F"/>
    <w:rsid w:val="00993758"/>
    <w:rsid w:val="00993AED"/>
    <w:rsid w:val="00993B84"/>
    <w:rsid w:val="00993E46"/>
    <w:rsid w:val="0099460C"/>
    <w:rsid w:val="009946E2"/>
    <w:rsid w:val="00994871"/>
    <w:rsid w:val="00994A51"/>
    <w:rsid w:val="00994B7A"/>
    <w:rsid w:val="00994CB8"/>
    <w:rsid w:val="00994E08"/>
    <w:rsid w:val="009951F9"/>
    <w:rsid w:val="00995246"/>
    <w:rsid w:val="0099569C"/>
    <w:rsid w:val="00995768"/>
    <w:rsid w:val="00995B62"/>
    <w:rsid w:val="00995C95"/>
    <w:rsid w:val="00995E85"/>
    <w:rsid w:val="00996064"/>
    <w:rsid w:val="0099617B"/>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CC1"/>
    <w:rsid w:val="009A010D"/>
    <w:rsid w:val="009A09A0"/>
    <w:rsid w:val="009A0A36"/>
    <w:rsid w:val="009A0A94"/>
    <w:rsid w:val="009A0C6F"/>
    <w:rsid w:val="009A0CBF"/>
    <w:rsid w:val="009A10CF"/>
    <w:rsid w:val="009A14EF"/>
    <w:rsid w:val="009A1548"/>
    <w:rsid w:val="009A1585"/>
    <w:rsid w:val="009A1729"/>
    <w:rsid w:val="009A1CE1"/>
    <w:rsid w:val="009A1EF9"/>
    <w:rsid w:val="009A2DF9"/>
    <w:rsid w:val="009A3198"/>
    <w:rsid w:val="009A3546"/>
    <w:rsid w:val="009A3548"/>
    <w:rsid w:val="009A35BC"/>
    <w:rsid w:val="009A35CE"/>
    <w:rsid w:val="009A3899"/>
    <w:rsid w:val="009A39A5"/>
    <w:rsid w:val="009A3A6B"/>
    <w:rsid w:val="009A3A86"/>
    <w:rsid w:val="009A3ABB"/>
    <w:rsid w:val="009A3DAA"/>
    <w:rsid w:val="009A4869"/>
    <w:rsid w:val="009A51EC"/>
    <w:rsid w:val="009A52ED"/>
    <w:rsid w:val="009A564A"/>
    <w:rsid w:val="009A5891"/>
    <w:rsid w:val="009A59E5"/>
    <w:rsid w:val="009A5A7C"/>
    <w:rsid w:val="009A5B7E"/>
    <w:rsid w:val="009A5EF6"/>
    <w:rsid w:val="009A6802"/>
    <w:rsid w:val="009A6A6B"/>
    <w:rsid w:val="009A6CF0"/>
    <w:rsid w:val="009A7113"/>
    <w:rsid w:val="009A725D"/>
    <w:rsid w:val="009A7A10"/>
    <w:rsid w:val="009A7DAA"/>
    <w:rsid w:val="009A7DE6"/>
    <w:rsid w:val="009A7E82"/>
    <w:rsid w:val="009A7F47"/>
    <w:rsid w:val="009B0315"/>
    <w:rsid w:val="009B03F6"/>
    <w:rsid w:val="009B052E"/>
    <w:rsid w:val="009B136D"/>
    <w:rsid w:val="009B1874"/>
    <w:rsid w:val="009B1D3B"/>
    <w:rsid w:val="009B1EF9"/>
    <w:rsid w:val="009B20E1"/>
    <w:rsid w:val="009B247B"/>
    <w:rsid w:val="009B24E0"/>
    <w:rsid w:val="009B25E9"/>
    <w:rsid w:val="009B2607"/>
    <w:rsid w:val="009B26AC"/>
    <w:rsid w:val="009B29EF"/>
    <w:rsid w:val="009B2F09"/>
    <w:rsid w:val="009B3540"/>
    <w:rsid w:val="009B36A8"/>
    <w:rsid w:val="009B37E2"/>
    <w:rsid w:val="009B4055"/>
    <w:rsid w:val="009B4176"/>
    <w:rsid w:val="009B4445"/>
    <w:rsid w:val="009B4519"/>
    <w:rsid w:val="009B45A3"/>
    <w:rsid w:val="009B4612"/>
    <w:rsid w:val="009B46F7"/>
    <w:rsid w:val="009B4703"/>
    <w:rsid w:val="009B4930"/>
    <w:rsid w:val="009B49B0"/>
    <w:rsid w:val="009B4A08"/>
    <w:rsid w:val="009B4B86"/>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7B8"/>
    <w:rsid w:val="009C0829"/>
    <w:rsid w:val="009C09D2"/>
    <w:rsid w:val="009C0C73"/>
    <w:rsid w:val="009C1282"/>
    <w:rsid w:val="009C17DA"/>
    <w:rsid w:val="009C1923"/>
    <w:rsid w:val="009C1A0D"/>
    <w:rsid w:val="009C1F23"/>
    <w:rsid w:val="009C21D8"/>
    <w:rsid w:val="009C25C6"/>
    <w:rsid w:val="009C2685"/>
    <w:rsid w:val="009C2CE0"/>
    <w:rsid w:val="009C2D8A"/>
    <w:rsid w:val="009C2FF8"/>
    <w:rsid w:val="009C30CB"/>
    <w:rsid w:val="009C31EB"/>
    <w:rsid w:val="009C37ED"/>
    <w:rsid w:val="009C39BC"/>
    <w:rsid w:val="009C3DAF"/>
    <w:rsid w:val="009C3ECC"/>
    <w:rsid w:val="009C3EE2"/>
    <w:rsid w:val="009C3F46"/>
    <w:rsid w:val="009C4374"/>
    <w:rsid w:val="009C4439"/>
    <w:rsid w:val="009C44F7"/>
    <w:rsid w:val="009C477D"/>
    <w:rsid w:val="009C4901"/>
    <w:rsid w:val="009C4BC2"/>
    <w:rsid w:val="009C4BD8"/>
    <w:rsid w:val="009C4D22"/>
    <w:rsid w:val="009C4F17"/>
    <w:rsid w:val="009C4FDB"/>
    <w:rsid w:val="009C5144"/>
    <w:rsid w:val="009C528F"/>
    <w:rsid w:val="009C5877"/>
    <w:rsid w:val="009C5E40"/>
    <w:rsid w:val="009C675E"/>
    <w:rsid w:val="009C68D5"/>
    <w:rsid w:val="009C6990"/>
    <w:rsid w:val="009C69E4"/>
    <w:rsid w:val="009C6BB0"/>
    <w:rsid w:val="009C6E05"/>
    <w:rsid w:val="009C6E07"/>
    <w:rsid w:val="009C7249"/>
    <w:rsid w:val="009C7320"/>
    <w:rsid w:val="009C7445"/>
    <w:rsid w:val="009C76FC"/>
    <w:rsid w:val="009C7C63"/>
    <w:rsid w:val="009D05AD"/>
    <w:rsid w:val="009D0637"/>
    <w:rsid w:val="009D066F"/>
    <w:rsid w:val="009D0729"/>
    <w:rsid w:val="009D089B"/>
    <w:rsid w:val="009D0CD8"/>
    <w:rsid w:val="009D0D1E"/>
    <w:rsid w:val="009D0F66"/>
    <w:rsid w:val="009D1177"/>
    <w:rsid w:val="009D1355"/>
    <w:rsid w:val="009D1435"/>
    <w:rsid w:val="009D1572"/>
    <w:rsid w:val="009D1A06"/>
    <w:rsid w:val="009D1A98"/>
    <w:rsid w:val="009D1AB3"/>
    <w:rsid w:val="009D1BA4"/>
    <w:rsid w:val="009D1CD3"/>
    <w:rsid w:val="009D20A9"/>
    <w:rsid w:val="009D20C9"/>
    <w:rsid w:val="009D20D1"/>
    <w:rsid w:val="009D2265"/>
    <w:rsid w:val="009D22E4"/>
    <w:rsid w:val="009D22F7"/>
    <w:rsid w:val="009D23F7"/>
    <w:rsid w:val="009D26CD"/>
    <w:rsid w:val="009D278B"/>
    <w:rsid w:val="009D29EE"/>
    <w:rsid w:val="009D2EEC"/>
    <w:rsid w:val="009D2F88"/>
    <w:rsid w:val="009D3167"/>
    <w:rsid w:val="009D319C"/>
    <w:rsid w:val="009D34EE"/>
    <w:rsid w:val="009D3507"/>
    <w:rsid w:val="009D36D3"/>
    <w:rsid w:val="009D3EC6"/>
    <w:rsid w:val="009D4094"/>
    <w:rsid w:val="009D4301"/>
    <w:rsid w:val="009D45D4"/>
    <w:rsid w:val="009D472D"/>
    <w:rsid w:val="009D49A7"/>
    <w:rsid w:val="009D4CBF"/>
    <w:rsid w:val="009D4E37"/>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979"/>
    <w:rsid w:val="009D7A48"/>
    <w:rsid w:val="009D7AC1"/>
    <w:rsid w:val="009D7BFE"/>
    <w:rsid w:val="009D7DD1"/>
    <w:rsid w:val="009D7FE1"/>
    <w:rsid w:val="009E051E"/>
    <w:rsid w:val="009E058F"/>
    <w:rsid w:val="009E081C"/>
    <w:rsid w:val="009E0A9E"/>
    <w:rsid w:val="009E1016"/>
    <w:rsid w:val="009E19A2"/>
    <w:rsid w:val="009E20DA"/>
    <w:rsid w:val="009E2642"/>
    <w:rsid w:val="009E269A"/>
    <w:rsid w:val="009E26EC"/>
    <w:rsid w:val="009E26F5"/>
    <w:rsid w:val="009E27C9"/>
    <w:rsid w:val="009E28B5"/>
    <w:rsid w:val="009E2AA7"/>
    <w:rsid w:val="009E2C2C"/>
    <w:rsid w:val="009E3042"/>
    <w:rsid w:val="009E33B5"/>
    <w:rsid w:val="009E3469"/>
    <w:rsid w:val="009E35AD"/>
    <w:rsid w:val="009E369D"/>
    <w:rsid w:val="009E3AFD"/>
    <w:rsid w:val="009E3CD1"/>
    <w:rsid w:val="009E3CDD"/>
    <w:rsid w:val="009E4A12"/>
    <w:rsid w:val="009E4B16"/>
    <w:rsid w:val="009E4C28"/>
    <w:rsid w:val="009E4F07"/>
    <w:rsid w:val="009E54A4"/>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526"/>
    <w:rsid w:val="009F266E"/>
    <w:rsid w:val="009F27AD"/>
    <w:rsid w:val="009F27D7"/>
    <w:rsid w:val="009F2BCE"/>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73"/>
    <w:rsid w:val="009F55CA"/>
    <w:rsid w:val="009F55DB"/>
    <w:rsid w:val="009F58A2"/>
    <w:rsid w:val="009F59D8"/>
    <w:rsid w:val="009F59F8"/>
    <w:rsid w:val="009F620E"/>
    <w:rsid w:val="009F646E"/>
    <w:rsid w:val="009F6DF1"/>
    <w:rsid w:val="009F7111"/>
    <w:rsid w:val="009F7179"/>
    <w:rsid w:val="009F72FD"/>
    <w:rsid w:val="009F779E"/>
    <w:rsid w:val="009F77CA"/>
    <w:rsid w:val="009F7990"/>
    <w:rsid w:val="00A00457"/>
    <w:rsid w:val="00A00540"/>
    <w:rsid w:val="00A005B0"/>
    <w:rsid w:val="00A0097D"/>
    <w:rsid w:val="00A00AFA"/>
    <w:rsid w:val="00A01311"/>
    <w:rsid w:val="00A01370"/>
    <w:rsid w:val="00A01373"/>
    <w:rsid w:val="00A01514"/>
    <w:rsid w:val="00A0173F"/>
    <w:rsid w:val="00A0178F"/>
    <w:rsid w:val="00A0190E"/>
    <w:rsid w:val="00A0196B"/>
    <w:rsid w:val="00A01BCA"/>
    <w:rsid w:val="00A01F17"/>
    <w:rsid w:val="00A0216C"/>
    <w:rsid w:val="00A02291"/>
    <w:rsid w:val="00A022A5"/>
    <w:rsid w:val="00A022C1"/>
    <w:rsid w:val="00A027C7"/>
    <w:rsid w:val="00A02995"/>
    <w:rsid w:val="00A029CC"/>
    <w:rsid w:val="00A029F6"/>
    <w:rsid w:val="00A02C5C"/>
    <w:rsid w:val="00A03A22"/>
    <w:rsid w:val="00A04294"/>
    <w:rsid w:val="00A0454D"/>
    <w:rsid w:val="00A0456B"/>
    <w:rsid w:val="00A04634"/>
    <w:rsid w:val="00A0497B"/>
    <w:rsid w:val="00A04CCB"/>
    <w:rsid w:val="00A04D67"/>
    <w:rsid w:val="00A05108"/>
    <w:rsid w:val="00A05672"/>
    <w:rsid w:val="00A05A9D"/>
    <w:rsid w:val="00A05BE7"/>
    <w:rsid w:val="00A05F24"/>
    <w:rsid w:val="00A05FC2"/>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C08"/>
    <w:rsid w:val="00A11F84"/>
    <w:rsid w:val="00A11F8C"/>
    <w:rsid w:val="00A1200D"/>
    <w:rsid w:val="00A12AA9"/>
    <w:rsid w:val="00A12E6B"/>
    <w:rsid w:val="00A12EB1"/>
    <w:rsid w:val="00A12FB2"/>
    <w:rsid w:val="00A131C6"/>
    <w:rsid w:val="00A13295"/>
    <w:rsid w:val="00A1332E"/>
    <w:rsid w:val="00A13415"/>
    <w:rsid w:val="00A137A5"/>
    <w:rsid w:val="00A137E4"/>
    <w:rsid w:val="00A13C5D"/>
    <w:rsid w:val="00A13DDD"/>
    <w:rsid w:val="00A14008"/>
    <w:rsid w:val="00A141B2"/>
    <w:rsid w:val="00A14357"/>
    <w:rsid w:val="00A145A4"/>
    <w:rsid w:val="00A1473D"/>
    <w:rsid w:val="00A1476E"/>
    <w:rsid w:val="00A14813"/>
    <w:rsid w:val="00A14DFC"/>
    <w:rsid w:val="00A14E37"/>
    <w:rsid w:val="00A14F9A"/>
    <w:rsid w:val="00A150B2"/>
    <w:rsid w:val="00A1566A"/>
    <w:rsid w:val="00A156F7"/>
    <w:rsid w:val="00A15772"/>
    <w:rsid w:val="00A15D20"/>
    <w:rsid w:val="00A15E70"/>
    <w:rsid w:val="00A1617D"/>
    <w:rsid w:val="00A161E2"/>
    <w:rsid w:val="00A165BF"/>
    <w:rsid w:val="00A16860"/>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02F"/>
    <w:rsid w:val="00A21223"/>
    <w:rsid w:val="00A2129E"/>
    <w:rsid w:val="00A21A36"/>
    <w:rsid w:val="00A21B27"/>
    <w:rsid w:val="00A21DF7"/>
    <w:rsid w:val="00A22079"/>
    <w:rsid w:val="00A220AB"/>
    <w:rsid w:val="00A22108"/>
    <w:rsid w:val="00A22401"/>
    <w:rsid w:val="00A22436"/>
    <w:rsid w:val="00A22753"/>
    <w:rsid w:val="00A2275C"/>
    <w:rsid w:val="00A22A44"/>
    <w:rsid w:val="00A22B73"/>
    <w:rsid w:val="00A22DF4"/>
    <w:rsid w:val="00A23025"/>
    <w:rsid w:val="00A23432"/>
    <w:rsid w:val="00A234FB"/>
    <w:rsid w:val="00A237DB"/>
    <w:rsid w:val="00A23AC2"/>
    <w:rsid w:val="00A23B45"/>
    <w:rsid w:val="00A23C0B"/>
    <w:rsid w:val="00A23DED"/>
    <w:rsid w:val="00A243CD"/>
    <w:rsid w:val="00A24660"/>
    <w:rsid w:val="00A24A4F"/>
    <w:rsid w:val="00A24A98"/>
    <w:rsid w:val="00A25294"/>
    <w:rsid w:val="00A254EE"/>
    <w:rsid w:val="00A25BE7"/>
    <w:rsid w:val="00A26399"/>
    <w:rsid w:val="00A26475"/>
    <w:rsid w:val="00A26795"/>
    <w:rsid w:val="00A267EC"/>
    <w:rsid w:val="00A26A3C"/>
    <w:rsid w:val="00A26B33"/>
    <w:rsid w:val="00A27008"/>
    <w:rsid w:val="00A27221"/>
    <w:rsid w:val="00A2737A"/>
    <w:rsid w:val="00A27380"/>
    <w:rsid w:val="00A273DB"/>
    <w:rsid w:val="00A27638"/>
    <w:rsid w:val="00A2787E"/>
    <w:rsid w:val="00A278D7"/>
    <w:rsid w:val="00A27B45"/>
    <w:rsid w:val="00A27BE1"/>
    <w:rsid w:val="00A27CDF"/>
    <w:rsid w:val="00A302F5"/>
    <w:rsid w:val="00A3042A"/>
    <w:rsid w:val="00A304E7"/>
    <w:rsid w:val="00A30731"/>
    <w:rsid w:val="00A30924"/>
    <w:rsid w:val="00A309C6"/>
    <w:rsid w:val="00A30A12"/>
    <w:rsid w:val="00A30AA2"/>
    <w:rsid w:val="00A30D13"/>
    <w:rsid w:val="00A30EF8"/>
    <w:rsid w:val="00A3101C"/>
    <w:rsid w:val="00A311BB"/>
    <w:rsid w:val="00A3146E"/>
    <w:rsid w:val="00A314F9"/>
    <w:rsid w:val="00A3183E"/>
    <w:rsid w:val="00A319D0"/>
    <w:rsid w:val="00A31B8D"/>
    <w:rsid w:val="00A32316"/>
    <w:rsid w:val="00A3257E"/>
    <w:rsid w:val="00A325F6"/>
    <w:rsid w:val="00A327BA"/>
    <w:rsid w:val="00A32878"/>
    <w:rsid w:val="00A32BF6"/>
    <w:rsid w:val="00A33103"/>
    <w:rsid w:val="00A33172"/>
    <w:rsid w:val="00A33186"/>
    <w:rsid w:val="00A332D4"/>
    <w:rsid w:val="00A33420"/>
    <w:rsid w:val="00A33C5D"/>
    <w:rsid w:val="00A33D3A"/>
    <w:rsid w:val="00A33E32"/>
    <w:rsid w:val="00A33FC6"/>
    <w:rsid w:val="00A340F1"/>
    <w:rsid w:val="00A3432B"/>
    <w:rsid w:val="00A346BA"/>
    <w:rsid w:val="00A34BC4"/>
    <w:rsid w:val="00A34C59"/>
    <w:rsid w:val="00A34C67"/>
    <w:rsid w:val="00A34CC1"/>
    <w:rsid w:val="00A34D62"/>
    <w:rsid w:val="00A35310"/>
    <w:rsid w:val="00A35633"/>
    <w:rsid w:val="00A360D2"/>
    <w:rsid w:val="00A3611D"/>
    <w:rsid w:val="00A36339"/>
    <w:rsid w:val="00A363EC"/>
    <w:rsid w:val="00A36553"/>
    <w:rsid w:val="00A3663A"/>
    <w:rsid w:val="00A36684"/>
    <w:rsid w:val="00A366E4"/>
    <w:rsid w:val="00A36D5B"/>
    <w:rsid w:val="00A376FD"/>
    <w:rsid w:val="00A37781"/>
    <w:rsid w:val="00A377CE"/>
    <w:rsid w:val="00A37F4D"/>
    <w:rsid w:val="00A4015F"/>
    <w:rsid w:val="00A408E3"/>
    <w:rsid w:val="00A409BC"/>
    <w:rsid w:val="00A40A3F"/>
    <w:rsid w:val="00A40D4F"/>
    <w:rsid w:val="00A40F3E"/>
    <w:rsid w:val="00A4116E"/>
    <w:rsid w:val="00A41278"/>
    <w:rsid w:val="00A41D9F"/>
    <w:rsid w:val="00A41DCA"/>
    <w:rsid w:val="00A41E07"/>
    <w:rsid w:val="00A42090"/>
    <w:rsid w:val="00A420DB"/>
    <w:rsid w:val="00A4250A"/>
    <w:rsid w:val="00A42601"/>
    <w:rsid w:val="00A428FB"/>
    <w:rsid w:val="00A42D1D"/>
    <w:rsid w:val="00A42F08"/>
    <w:rsid w:val="00A4310A"/>
    <w:rsid w:val="00A431A9"/>
    <w:rsid w:val="00A4339A"/>
    <w:rsid w:val="00A434CB"/>
    <w:rsid w:val="00A43682"/>
    <w:rsid w:val="00A4376F"/>
    <w:rsid w:val="00A439CF"/>
    <w:rsid w:val="00A43C18"/>
    <w:rsid w:val="00A43F69"/>
    <w:rsid w:val="00A43FD0"/>
    <w:rsid w:val="00A4408B"/>
    <w:rsid w:val="00A4410D"/>
    <w:rsid w:val="00A44344"/>
    <w:rsid w:val="00A44853"/>
    <w:rsid w:val="00A44919"/>
    <w:rsid w:val="00A44A0C"/>
    <w:rsid w:val="00A44C13"/>
    <w:rsid w:val="00A44F0C"/>
    <w:rsid w:val="00A4508D"/>
    <w:rsid w:val="00A45479"/>
    <w:rsid w:val="00A4549F"/>
    <w:rsid w:val="00A4555C"/>
    <w:rsid w:val="00A457E8"/>
    <w:rsid w:val="00A45B9B"/>
    <w:rsid w:val="00A45C93"/>
    <w:rsid w:val="00A46053"/>
    <w:rsid w:val="00A460BF"/>
    <w:rsid w:val="00A462FE"/>
    <w:rsid w:val="00A46744"/>
    <w:rsid w:val="00A467CB"/>
    <w:rsid w:val="00A46A19"/>
    <w:rsid w:val="00A46BBB"/>
    <w:rsid w:val="00A46EFA"/>
    <w:rsid w:val="00A47286"/>
    <w:rsid w:val="00A4735D"/>
    <w:rsid w:val="00A476C5"/>
    <w:rsid w:val="00A4787E"/>
    <w:rsid w:val="00A4789F"/>
    <w:rsid w:val="00A47A05"/>
    <w:rsid w:val="00A47C56"/>
    <w:rsid w:val="00A47D4F"/>
    <w:rsid w:val="00A47DB2"/>
    <w:rsid w:val="00A47E9A"/>
    <w:rsid w:val="00A47ECB"/>
    <w:rsid w:val="00A501C9"/>
    <w:rsid w:val="00A50506"/>
    <w:rsid w:val="00A50721"/>
    <w:rsid w:val="00A507C2"/>
    <w:rsid w:val="00A50963"/>
    <w:rsid w:val="00A50D5F"/>
    <w:rsid w:val="00A50DA3"/>
    <w:rsid w:val="00A50DEF"/>
    <w:rsid w:val="00A50F0F"/>
    <w:rsid w:val="00A519EB"/>
    <w:rsid w:val="00A51D0A"/>
    <w:rsid w:val="00A52232"/>
    <w:rsid w:val="00A52A3E"/>
    <w:rsid w:val="00A52A7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5FCA"/>
    <w:rsid w:val="00A5617E"/>
    <w:rsid w:val="00A569D4"/>
    <w:rsid w:val="00A56A44"/>
    <w:rsid w:val="00A56ADD"/>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10A0"/>
    <w:rsid w:val="00A6112B"/>
    <w:rsid w:val="00A61199"/>
    <w:rsid w:val="00A611B6"/>
    <w:rsid w:val="00A6122D"/>
    <w:rsid w:val="00A61429"/>
    <w:rsid w:val="00A61514"/>
    <w:rsid w:val="00A61645"/>
    <w:rsid w:val="00A61753"/>
    <w:rsid w:val="00A619A4"/>
    <w:rsid w:val="00A61B66"/>
    <w:rsid w:val="00A61D26"/>
    <w:rsid w:val="00A62080"/>
    <w:rsid w:val="00A62322"/>
    <w:rsid w:val="00A6262F"/>
    <w:rsid w:val="00A6282E"/>
    <w:rsid w:val="00A62D65"/>
    <w:rsid w:val="00A62EB5"/>
    <w:rsid w:val="00A62EFD"/>
    <w:rsid w:val="00A6305B"/>
    <w:rsid w:val="00A630A2"/>
    <w:rsid w:val="00A631DE"/>
    <w:rsid w:val="00A63240"/>
    <w:rsid w:val="00A632B8"/>
    <w:rsid w:val="00A63700"/>
    <w:rsid w:val="00A6375D"/>
    <w:rsid w:val="00A639B6"/>
    <w:rsid w:val="00A63A25"/>
    <w:rsid w:val="00A63B1F"/>
    <w:rsid w:val="00A63BF3"/>
    <w:rsid w:val="00A63CAB"/>
    <w:rsid w:val="00A6453F"/>
    <w:rsid w:val="00A64635"/>
    <w:rsid w:val="00A6479A"/>
    <w:rsid w:val="00A64942"/>
    <w:rsid w:val="00A64A98"/>
    <w:rsid w:val="00A64B3B"/>
    <w:rsid w:val="00A64BA1"/>
    <w:rsid w:val="00A64D6D"/>
    <w:rsid w:val="00A65089"/>
    <w:rsid w:val="00A6523F"/>
    <w:rsid w:val="00A652F4"/>
    <w:rsid w:val="00A6547A"/>
    <w:rsid w:val="00A65703"/>
    <w:rsid w:val="00A65819"/>
    <w:rsid w:val="00A65911"/>
    <w:rsid w:val="00A65A2A"/>
    <w:rsid w:val="00A65C0A"/>
    <w:rsid w:val="00A65FA9"/>
    <w:rsid w:val="00A66391"/>
    <w:rsid w:val="00A6643C"/>
    <w:rsid w:val="00A664E3"/>
    <w:rsid w:val="00A66C15"/>
    <w:rsid w:val="00A66F20"/>
    <w:rsid w:val="00A66F8E"/>
    <w:rsid w:val="00A66F90"/>
    <w:rsid w:val="00A6717E"/>
    <w:rsid w:val="00A672F1"/>
    <w:rsid w:val="00A67544"/>
    <w:rsid w:val="00A67678"/>
    <w:rsid w:val="00A67CF7"/>
    <w:rsid w:val="00A7000A"/>
    <w:rsid w:val="00A70010"/>
    <w:rsid w:val="00A7014C"/>
    <w:rsid w:val="00A70234"/>
    <w:rsid w:val="00A70237"/>
    <w:rsid w:val="00A7058C"/>
    <w:rsid w:val="00A7075B"/>
    <w:rsid w:val="00A70AD2"/>
    <w:rsid w:val="00A70F00"/>
    <w:rsid w:val="00A713B7"/>
    <w:rsid w:val="00A7142F"/>
    <w:rsid w:val="00A71629"/>
    <w:rsid w:val="00A71CE6"/>
    <w:rsid w:val="00A71D23"/>
    <w:rsid w:val="00A72257"/>
    <w:rsid w:val="00A723FB"/>
    <w:rsid w:val="00A724B9"/>
    <w:rsid w:val="00A72533"/>
    <w:rsid w:val="00A72744"/>
    <w:rsid w:val="00A72A2A"/>
    <w:rsid w:val="00A72AA3"/>
    <w:rsid w:val="00A73018"/>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289"/>
    <w:rsid w:val="00A765A4"/>
    <w:rsid w:val="00A7674E"/>
    <w:rsid w:val="00A76907"/>
    <w:rsid w:val="00A76DC8"/>
    <w:rsid w:val="00A7715B"/>
    <w:rsid w:val="00A774EE"/>
    <w:rsid w:val="00A778DC"/>
    <w:rsid w:val="00A77C40"/>
    <w:rsid w:val="00A77EBC"/>
    <w:rsid w:val="00A8037E"/>
    <w:rsid w:val="00A8056E"/>
    <w:rsid w:val="00A80655"/>
    <w:rsid w:val="00A80856"/>
    <w:rsid w:val="00A80F91"/>
    <w:rsid w:val="00A81066"/>
    <w:rsid w:val="00A810B7"/>
    <w:rsid w:val="00A814BC"/>
    <w:rsid w:val="00A815A5"/>
    <w:rsid w:val="00A8182D"/>
    <w:rsid w:val="00A81853"/>
    <w:rsid w:val="00A81AD0"/>
    <w:rsid w:val="00A81B1E"/>
    <w:rsid w:val="00A823DF"/>
    <w:rsid w:val="00A82760"/>
    <w:rsid w:val="00A8283F"/>
    <w:rsid w:val="00A828D6"/>
    <w:rsid w:val="00A829EE"/>
    <w:rsid w:val="00A82A0C"/>
    <w:rsid w:val="00A82BC3"/>
    <w:rsid w:val="00A82D58"/>
    <w:rsid w:val="00A82EFD"/>
    <w:rsid w:val="00A83410"/>
    <w:rsid w:val="00A8363B"/>
    <w:rsid w:val="00A83863"/>
    <w:rsid w:val="00A8399D"/>
    <w:rsid w:val="00A83E3D"/>
    <w:rsid w:val="00A8419D"/>
    <w:rsid w:val="00A842AA"/>
    <w:rsid w:val="00A843CE"/>
    <w:rsid w:val="00A8443A"/>
    <w:rsid w:val="00A844BE"/>
    <w:rsid w:val="00A845AF"/>
    <w:rsid w:val="00A8479C"/>
    <w:rsid w:val="00A84B91"/>
    <w:rsid w:val="00A8519E"/>
    <w:rsid w:val="00A85380"/>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BB9"/>
    <w:rsid w:val="00A86C50"/>
    <w:rsid w:val="00A86D41"/>
    <w:rsid w:val="00A86D63"/>
    <w:rsid w:val="00A871E2"/>
    <w:rsid w:val="00A87797"/>
    <w:rsid w:val="00A87E3C"/>
    <w:rsid w:val="00A87F48"/>
    <w:rsid w:val="00A900F5"/>
    <w:rsid w:val="00A90165"/>
    <w:rsid w:val="00A90261"/>
    <w:rsid w:val="00A90539"/>
    <w:rsid w:val="00A90562"/>
    <w:rsid w:val="00A906D2"/>
    <w:rsid w:val="00A90730"/>
    <w:rsid w:val="00A90C59"/>
    <w:rsid w:val="00A90E72"/>
    <w:rsid w:val="00A91AF6"/>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253"/>
    <w:rsid w:val="00A94335"/>
    <w:rsid w:val="00A94378"/>
    <w:rsid w:val="00A94889"/>
    <w:rsid w:val="00A952D7"/>
    <w:rsid w:val="00A956BA"/>
    <w:rsid w:val="00A957D9"/>
    <w:rsid w:val="00A95ABF"/>
    <w:rsid w:val="00A95BB5"/>
    <w:rsid w:val="00A95C8A"/>
    <w:rsid w:val="00A95F33"/>
    <w:rsid w:val="00A96173"/>
    <w:rsid w:val="00A963C7"/>
    <w:rsid w:val="00A965F5"/>
    <w:rsid w:val="00A966DA"/>
    <w:rsid w:val="00A96795"/>
    <w:rsid w:val="00A96C23"/>
    <w:rsid w:val="00A96D5E"/>
    <w:rsid w:val="00A9716E"/>
    <w:rsid w:val="00A9729C"/>
    <w:rsid w:val="00A9760A"/>
    <w:rsid w:val="00A97BFE"/>
    <w:rsid w:val="00A97C2A"/>
    <w:rsid w:val="00A97EFF"/>
    <w:rsid w:val="00AA0161"/>
    <w:rsid w:val="00AA03D2"/>
    <w:rsid w:val="00AA06A3"/>
    <w:rsid w:val="00AA080D"/>
    <w:rsid w:val="00AA0AF3"/>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02A"/>
    <w:rsid w:val="00AA3285"/>
    <w:rsid w:val="00AA3308"/>
    <w:rsid w:val="00AA34F1"/>
    <w:rsid w:val="00AA3970"/>
    <w:rsid w:val="00AA397E"/>
    <w:rsid w:val="00AA3DB7"/>
    <w:rsid w:val="00AA3EC5"/>
    <w:rsid w:val="00AA4073"/>
    <w:rsid w:val="00AA41B7"/>
    <w:rsid w:val="00AA4331"/>
    <w:rsid w:val="00AA4358"/>
    <w:rsid w:val="00AA45A6"/>
    <w:rsid w:val="00AA46E3"/>
    <w:rsid w:val="00AA4C7C"/>
    <w:rsid w:val="00AA4D9A"/>
    <w:rsid w:val="00AA50EB"/>
    <w:rsid w:val="00AA5152"/>
    <w:rsid w:val="00AA51F5"/>
    <w:rsid w:val="00AA598A"/>
    <w:rsid w:val="00AA5CD4"/>
    <w:rsid w:val="00AA5E3B"/>
    <w:rsid w:val="00AA5F04"/>
    <w:rsid w:val="00AA608F"/>
    <w:rsid w:val="00AA63BE"/>
    <w:rsid w:val="00AA6752"/>
    <w:rsid w:val="00AA68B4"/>
    <w:rsid w:val="00AA7894"/>
    <w:rsid w:val="00AA7D6C"/>
    <w:rsid w:val="00AA7DA9"/>
    <w:rsid w:val="00AB0085"/>
    <w:rsid w:val="00AB0371"/>
    <w:rsid w:val="00AB0543"/>
    <w:rsid w:val="00AB06E4"/>
    <w:rsid w:val="00AB0AC9"/>
    <w:rsid w:val="00AB0B47"/>
    <w:rsid w:val="00AB0BC5"/>
    <w:rsid w:val="00AB0E40"/>
    <w:rsid w:val="00AB10B6"/>
    <w:rsid w:val="00AB12AC"/>
    <w:rsid w:val="00AB1397"/>
    <w:rsid w:val="00AB1432"/>
    <w:rsid w:val="00AB1433"/>
    <w:rsid w:val="00AB185A"/>
    <w:rsid w:val="00AB1BA7"/>
    <w:rsid w:val="00AB1DA9"/>
    <w:rsid w:val="00AB1E04"/>
    <w:rsid w:val="00AB1E90"/>
    <w:rsid w:val="00AB1FFA"/>
    <w:rsid w:val="00AB2249"/>
    <w:rsid w:val="00AB2778"/>
    <w:rsid w:val="00AB27D0"/>
    <w:rsid w:val="00AB29CF"/>
    <w:rsid w:val="00AB2C6B"/>
    <w:rsid w:val="00AB3113"/>
    <w:rsid w:val="00AB3133"/>
    <w:rsid w:val="00AB32D8"/>
    <w:rsid w:val="00AB348A"/>
    <w:rsid w:val="00AB37C4"/>
    <w:rsid w:val="00AB3B83"/>
    <w:rsid w:val="00AB3D2C"/>
    <w:rsid w:val="00AB3D94"/>
    <w:rsid w:val="00AB3EF7"/>
    <w:rsid w:val="00AB3F38"/>
    <w:rsid w:val="00AB43AA"/>
    <w:rsid w:val="00AB43EC"/>
    <w:rsid w:val="00AB478C"/>
    <w:rsid w:val="00AB4BF4"/>
    <w:rsid w:val="00AB4FFE"/>
    <w:rsid w:val="00AB50F0"/>
    <w:rsid w:val="00AB56CB"/>
    <w:rsid w:val="00AB577C"/>
    <w:rsid w:val="00AB58DA"/>
    <w:rsid w:val="00AB5AC9"/>
    <w:rsid w:val="00AB5ADF"/>
    <w:rsid w:val="00AB5BFC"/>
    <w:rsid w:val="00AB5E57"/>
    <w:rsid w:val="00AB5FB8"/>
    <w:rsid w:val="00AB64EA"/>
    <w:rsid w:val="00AB68A1"/>
    <w:rsid w:val="00AB6C78"/>
    <w:rsid w:val="00AB709C"/>
    <w:rsid w:val="00AB725F"/>
    <w:rsid w:val="00AB72B6"/>
    <w:rsid w:val="00AB770B"/>
    <w:rsid w:val="00AB77AB"/>
    <w:rsid w:val="00AB7934"/>
    <w:rsid w:val="00AB79AD"/>
    <w:rsid w:val="00AB79B3"/>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99A"/>
    <w:rsid w:val="00AC3D30"/>
    <w:rsid w:val="00AC3E44"/>
    <w:rsid w:val="00AC3FE5"/>
    <w:rsid w:val="00AC423E"/>
    <w:rsid w:val="00AC481E"/>
    <w:rsid w:val="00AC4C8A"/>
    <w:rsid w:val="00AC4CED"/>
    <w:rsid w:val="00AC4E94"/>
    <w:rsid w:val="00AC5340"/>
    <w:rsid w:val="00AC5585"/>
    <w:rsid w:val="00AC5636"/>
    <w:rsid w:val="00AC5676"/>
    <w:rsid w:val="00AC5779"/>
    <w:rsid w:val="00AC5CC5"/>
    <w:rsid w:val="00AC5D59"/>
    <w:rsid w:val="00AC5DCB"/>
    <w:rsid w:val="00AC608F"/>
    <w:rsid w:val="00AC6201"/>
    <w:rsid w:val="00AC6498"/>
    <w:rsid w:val="00AC67A8"/>
    <w:rsid w:val="00AC6D5E"/>
    <w:rsid w:val="00AC71BA"/>
    <w:rsid w:val="00AC72E7"/>
    <w:rsid w:val="00AC74DA"/>
    <w:rsid w:val="00AC76A9"/>
    <w:rsid w:val="00AC7891"/>
    <w:rsid w:val="00AC7894"/>
    <w:rsid w:val="00AC78DF"/>
    <w:rsid w:val="00AC7A2B"/>
    <w:rsid w:val="00AC7C25"/>
    <w:rsid w:val="00AC7ECB"/>
    <w:rsid w:val="00AC7F1A"/>
    <w:rsid w:val="00AD00D6"/>
    <w:rsid w:val="00AD0281"/>
    <w:rsid w:val="00AD031F"/>
    <w:rsid w:val="00AD0363"/>
    <w:rsid w:val="00AD0A51"/>
    <w:rsid w:val="00AD0A88"/>
    <w:rsid w:val="00AD0B37"/>
    <w:rsid w:val="00AD0EB6"/>
    <w:rsid w:val="00AD0F9E"/>
    <w:rsid w:val="00AD11F7"/>
    <w:rsid w:val="00AD1DB7"/>
    <w:rsid w:val="00AD1E29"/>
    <w:rsid w:val="00AD265E"/>
    <w:rsid w:val="00AD2852"/>
    <w:rsid w:val="00AD288B"/>
    <w:rsid w:val="00AD3808"/>
    <w:rsid w:val="00AD3976"/>
    <w:rsid w:val="00AD3DF7"/>
    <w:rsid w:val="00AD3E05"/>
    <w:rsid w:val="00AD3F30"/>
    <w:rsid w:val="00AD4168"/>
    <w:rsid w:val="00AD477E"/>
    <w:rsid w:val="00AD49F1"/>
    <w:rsid w:val="00AD4A78"/>
    <w:rsid w:val="00AD4ACC"/>
    <w:rsid w:val="00AD4D2A"/>
    <w:rsid w:val="00AD4D34"/>
    <w:rsid w:val="00AD5110"/>
    <w:rsid w:val="00AD51BF"/>
    <w:rsid w:val="00AD5253"/>
    <w:rsid w:val="00AD53BC"/>
    <w:rsid w:val="00AD542F"/>
    <w:rsid w:val="00AD5DF4"/>
    <w:rsid w:val="00AD5F3E"/>
    <w:rsid w:val="00AD5F62"/>
    <w:rsid w:val="00AD5FBE"/>
    <w:rsid w:val="00AD5FC7"/>
    <w:rsid w:val="00AD60D0"/>
    <w:rsid w:val="00AD61A1"/>
    <w:rsid w:val="00AD6598"/>
    <w:rsid w:val="00AD68B5"/>
    <w:rsid w:val="00AD6A26"/>
    <w:rsid w:val="00AD6B82"/>
    <w:rsid w:val="00AD71B3"/>
    <w:rsid w:val="00AD71FA"/>
    <w:rsid w:val="00AD7305"/>
    <w:rsid w:val="00AD75A6"/>
    <w:rsid w:val="00AD75B2"/>
    <w:rsid w:val="00AD77D5"/>
    <w:rsid w:val="00AD77EA"/>
    <w:rsid w:val="00AD7AA5"/>
    <w:rsid w:val="00AD7D6C"/>
    <w:rsid w:val="00AD7E64"/>
    <w:rsid w:val="00AE0527"/>
    <w:rsid w:val="00AE0538"/>
    <w:rsid w:val="00AE055C"/>
    <w:rsid w:val="00AE0C56"/>
    <w:rsid w:val="00AE0FAC"/>
    <w:rsid w:val="00AE1044"/>
    <w:rsid w:val="00AE1180"/>
    <w:rsid w:val="00AE1255"/>
    <w:rsid w:val="00AE141B"/>
    <w:rsid w:val="00AE149E"/>
    <w:rsid w:val="00AE1AE7"/>
    <w:rsid w:val="00AE1D85"/>
    <w:rsid w:val="00AE1F52"/>
    <w:rsid w:val="00AE20BE"/>
    <w:rsid w:val="00AE2263"/>
    <w:rsid w:val="00AE22F2"/>
    <w:rsid w:val="00AE23F3"/>
    <w:rsid w:val="00AE28C5"/>
    <w:rsid w:val="00AE29BE"/>
    <w:rsid w:val="00AE29EF"/>
    <w:rsid w:val="00AE29FC"/>
    <w:rsid w:val="00AE2ADF"/>
    <w:rsid w:val="00AE2B81"/>
    <w:rsid w:val="00AE2F3F"/>
    <w:rsid w:val="00AE3129"/>
    <w:rsid w:val="00AE37C7"/>
    <w:rsid w:val="00AE39A6"/>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2BB"/>
    <w:rsid w:val="00AE72E2"/>
    <w:rsid w:val="00AE74EC"/>
    <w:rsid w:val="00AE7864"/>
    <w:rsid w:val="00AE7933"/>
    <w:rsid w:val="00AE7949"/>
    <w:rsid w:val="00AE7F0E"/>
    <w:rsid w:val="00AF03C9"/>
    <w:rsid w:val="00AF0479"/>
    <w:rsid w:val="00AF048C"/>
    <w:rsid w:val="00AF07E0"/>
    <w:rsid w:val="00AF0B68"/>
    <w:rsid w:val="00AF1144"/>
    <w:rsid w:val="00AF1154"/>
    <w:rsid w:val="00AF1206"/>
    <w:rsid w:val="00AF139D"/>
    <w:rsid w:val="00AF1E31"/>
    <w:rsid w:val="00AF1F1A"/>
    <w:rsid w:val="00AF236D"/>
    <w:rsid w:val="00AF25D5"/>
    <w:rsid w:val="00AF2642"/>
    <w:rsid w:val="00AF285A"/>
    <w:rsid w:val="00AF28FB"/>
    <w:rsid w:val="00AF33CE"/>
    <w:rsid w:val="00AF34F2"/>
    <w:rsid w:val="00AF353A"/>
    <w:rsid w:val="00AF362D"/>
    <w:rsid w:val="00AF37C6"/>
    <w:rsid w:val="00AF3ABE"/>
    <w:rsid w:val="00AF3DBB"/>
    <w:rsid w:val="00AF4296"/>
    <w:rsid w:val="00AF437D"/>
    <w:rsid w:val="00AF461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9AC"/>
    <w:rsid w:val="00AF6A2E"/>
    <w:rsid w:val="00AF6C6C"/>
    <w:rsid w:val="00AF6FEF"/>
    <w:rsid w:val="00AF73C3"/>
    <w:rsid w:val="00AF795C"/>
    <w:rsid w:val="00AF7992"/>
    <w:rsid w:val="00AF79DF"/>
    <w:rsid w:val="00AF7F61"/>
    <w:rsid w:val="00B00414"/>
    <w:rsid w:val="00B00424"/>
    <w:rsid w:val="00B00752"/>
    <w:rsid w:val="00B0111E"/>
    <w:rsid w:val="00B015C7"/>
    <w:rsid w:val="00B0193D"/>
    <w:rsid w:val="00B020A8"/>
    <w:rsid w:val="00B024C6"/>
    <w:rsid w:val="00B025B0"/>
    <w:rsid w:val="00B02611"/>
    <w:rsid w:val="00B026C1"/>
    <w:rsid w:val="00B02B49"/>
    <w:rsid w:val="00B02B9C"/>
    <w:rsid w:val="00B02C89"/>
    <w:rsid w:val="00B02D41"/>
    <w:rsid w:val="00B0353B"/>
    <w:rsid w:val="00B036DC"/>
    <w:rsid w:val="00B03A5D"/>
    <w:rsid w:val="00B040B2"/>
    <w:rsid w:val="00B04184"/>
    <w:rsid w:val="00B04189"/>
    <w:rsid w:val="00B04908"/>
    <w:rsid w:val="00B04D88"/>
    <w:rsid w:val="00B0543D"/>
    <w:rsid w:val="00B05518"/>
    <w:rsid w:val="00B0600C"/>
    <w:rsid w:val="00B060FF"/>
    <w:rsid w:val="00B0612D"/>
    <w:rsid w:val="00B065E2"/>
    <w:rsid w:val="00B06892"/>
    <w:rsid w:val="00B06A14"/>
    <w:rsid w:val="00B06E4F"/>
    <w:rsid w:val="00B07115"/>
    <w:rsid w:val="00B07150"/>
    <w:rsid w:val="00B0763F"/>
    <w:rsid w:val="00B0766C"/>
    <w:rsid w:val="00B07A40"/>
    <w:rsid w:val="00B10558"/>
    <w:rsid w:val="00B1094C"/>
    <w:rsid w:val="00B111EE"/>
    <w:rsid w:val="00B11422"/>
    <w:rsid w:val="00B1147D"/>
    <w:rsid w:val="00B11889"/>
    <w:rsid w:val="00B11951"/>
    <w:rsid w:val="00B11FEA"/>
    <w:rsid w:val="00B12319"/>
    <w:rsid w:val="00B12502"/>
    <w:rsid w:val="00B12868"/>
    <w:rsid w:val="00B12E9A"/>
    <w:rsid w:val="00B12EF9"/>
    <w:rsid w:val="00B138E4"/>
    <w:rsid w:val="00B13AB8"/>
    <w:rsid w:val="00B13C5F"/>
    <w:rsid w:val="00B13DB8"/>
    <w:rsid w:val="00B13E52"/>
    <w:rsid w:val="00B143EF"/>
    <w:rsid w:val="00B14680"/>
    <w:rsid w:val="00B149F1"/>
    <w:rsid w:val="00B14FE7"/>
    <w:rsid w:val="00B156A9"/>
    <w:rsid w:val="00B15983"/>
    <w:rsid w:val="00B15BB3"/>
    <w:rsid w:val="00B15D2B"/>
    <w:rsid w:val="00B15ED1"/>
    <w:rsid w:val="00B15F83"/>
    <w:rsid w:val="00B15FC2"/>
    <w:rsid w:val="00B160FF"/>
    <w:rsid w:val="00B16322"/>
    <w:rsid w:val="00B16610"/>
    <w:rsid w:val="00B1662E"/>
    <w:rsid w:val="00B16A6F"/>
    <w:rsid w:val="00B16BB0"/>
    <w:rsid w:val="00B174CC"/>
    <w:rsid w:val="00B175AD"/>
    <w:rsid w:val="00B176DC"/>
    <w:rsid w:val="00B17D7D"/>
    <w:rsid w:val="00B20240"/>
    <w:rsid w:val="00B204A9"/>
    <w:rsid w:val="00B206AA"/>
    <w:rsid w:val="00B20A17"/>
    <w:rsid w:val="00B20CB9"/>
    <w:rsid w:val="00B20E07"/>
    <w:rsid w:val="00B2153A"/>
    <w:rsid w:val="00B2158B"/>
    <w:rsid w:val="00B217E8"/>
    <w:rsid w:val="00B21ECF"/>
    <w:rsid w:val="00B2221E"/>
    <w:rsid w:val="00B22478"/>
    <w:rsid w:val="00B22480"/>
    <w:rsid w:val="00B22743"/>
    <w:rsid w:val="00B22C0D"/>
    <w:rsid w:val="00B22FB9"/>
    <w:rsid w:val="00B22FD0"/>
    <w:rsid w:val="00B231CC"/>
    <w:rsid w:val="00B2334E"/>
    <w:rsid w:val="00B238B9"/>
    <w:rsid w:val="00B23953"/>
    <w:rsid w:val="00B23AF4"/>
    <w:rsid w:val="00B23C15"/>
    <w:rsid w:val="00B23DC4"/>
    <w:rsid w:val="00B23E30"/>
    <w:rsid w:val="00B23F4E"/>
    <w:rsid w:val="00B24080"/>
    <w:rsid w:val="00B242CB"/>
    <w:rsid w:val="00B243F2"/>
    <w:rsid w:val="00B2477B"/>
    <w:rsid w:val="00B24895"/>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F57"/>
    <w:rsid w:val="00B2711E"/>
    <w:rsid w:val="00B27A81"/>
    <w:rsid w:val="00B27E46"/>
    <w:rsid w:val="00B301C3"/>
    <w:rsid w:val="00B30550"/>
    <w:rsid w:val="00B30B4E"/>
    <w:rsid w:val="00B30C6A"/>
    <w:rsid w:val="00B30DD4"/>
    <w:rsid w:val="00B30EF4"/>
    <w:rsid w:val="00B30F36"/>
    <w:rsid w:val="00B3122E"/>
    <w:rsid w:val="00B31246"/>
    <w:rsid w:val="00B315FB"/>
    <w:rsid w:val="00B31698"/>
    <w:rsid w:val="00B31795"/>
    <w:rsid w:val="00B31A11"/>
    <w:rsid w:val="00B32347"/>
    <w:rsid w:val="00B326FF"/>
    <w:rsid w:val="00B32864"/>
    <w:rsid w:val="00B32AC2"/>
    <w:rsid w:val="00B32DC1"/>
    <w:rsid w:val="00B33618"/>
    <w:rsid w:val="00B33B90"/>
    <w:rsid w:val="00B34076"/>
    <w:rsid w:val="00B340AA"/>
    <w:rsid w:val="00B3440F"/>
    <w:rsid w:val="00B345EF"/>
    <w:rsid w:val="00B34859"/>
    <w:rsid w:val="00B34A2C"/>
    <w:rsid w:val="00B34A9F"/>
    <w:rsid w:val="00B34B80"/>
    <w:rsid w:val="00B34BCF"/>
    <w:rsid w:val="00B34ED5"/>
    <w:rsid w:val="00B3501B"/>
    <w:rsid w:val="00B35023"/>
    <w:rsid w:val="00B350A1"/>
    <w:rsid w:val="00B35142"/>
    <w:rsid w:val="00B3527C"/>
    <w:rsid w:val="00B3572F"/>
    <w:rsid w:val="00B35CB7"/>
    <w:rsid w:val="00B35CDA"/>
    <w:rsid w:val="00B36067"/>
    <w:rsid w:val="00B3659D"/>
    <w:rsid w:val="00B36787"/>
    <w:rsid w:val="00B36A2E"/>
    <w:rsid w:val="00B36B22"/>
    <w:rsid w:val="00B36B77"/>
    <w:rsid w:val="00B372D8"/>
    <w:rsid w:val="00B372F2"/>
    <w:rsid w:val="00B377E3"/>
    <w:rsid w:val="00B37CD9"/>
    <w:rsid w:val="00B37D97"/>
    <w:rsid w:val="00B4025F"/>
    <w:rsid w:val="00B402B9"/>
    <w:rsid w:val="00B40425"/>
    <w:rsid w:val="00B4054A"/>
    <w:rsid w:val="00B40A25"/>
    <w:rsid w:val="00B40BC3"/>
    <w:rsid w:val="00B40CF0"/>
    <w:rsid w:val="00B411BD"/>
    <w:rsid w:val="00B41559"/>
    <w:rsid w:val="00B418E8"/>
    <w:rsid w:val="00B41AE0"/>
    <w:rsid w:val="00B41EEA"/>
    <w:rsid w:val="00B42055"/>
    <w:rsid w:val="00B42285"/>
    <w:rsid w:val="00B4229B"/>
    <w:rsid w:val="00B424D1"/>
    <w:rsid w:val="00B4274B"/>
    <w:rsid w:val="00B42DC0"/>
    <w:rsid w:val="00B42F46"/>
    <w:rsid w:val="00B435B1"/>
    <w:rsid w:val="00B4367F"/>
    <w:rsid w:val="00B438BA"/>
    <w:rsid w:val="00B43C8A"/>
    <w:rsid w:val="00B43D03"/>
    <w:rsid w:val="00B43F15"/>
    <w:rsid w:val="00B44430"/>
    <w:rsid w:val="00B44493"/>
    <w:rsid w:val="00B4469B"/>
    <w:rsid w:val="00B44C2D"/>
    <w:rsid w:val="00B44CC5"/>
    <w:rsid w:val="00B44F99"/>
    <w:rsid w:val="00B450C6"/>
    <w:rsid w:val="00B451E9"/>
    <w:rsid w:val="00B4530F"/>
    <w:rsid w:val="00B454E4"/>
    <w:rsid w:val="00B45679"/>
    <w:rsid w:val="00B45876"/>
    <w:rsid w:val="00B45FBE"/>
    <w:rsid w:val="00B46082"/>
    <w:rsid w:val="00B46351"/>
    <w:rsid w:val="00B46587"/>
    <w:rsid w:val="00B468D5"/>
    <w:rsid w:val="00B46976"/>
    <w:rsid w:val="00B46A48"/>
    <w:rsid w:val="00B46AD5"/>
    <w:rsid w:val="00B46BEA"/>
    <w:rsid w:val="00B46F29"/>
    <w:rsid w:val="00B472CE"/>
    <w:rsid w:val="00B472D2"/>
    <w:rsid w:val="00B4732E"/>
    <w:rsid w:val="00B4734B"/>
    <w:rsid w:val="00B47865"/>
    <w:rsid w:val="00B47A15"/>
    <w:rsid w:val="00B47AFB"/>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310E"/>
    <w:rsid w:val="00B5321B"/>
    <w:rsid w:val="00B53C4C"/>
    <w:rsid w:val="00B53F17"/>
    <w:rsid w:val="00B5404D"/>
    <w:rsid w:val="00B54549"/>
    <w:rsid w:val="00B54859"/>
    <w:rsid w:val="00B5490C"/>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1C6"/>
    <w:rsid w:val="00B562C2"/>
    <w:rsid w:val="00B5634A"/>
    <w:rsid w:val="00B5641C"/>
    <w:rsid w:val="00B56533"/>
    <w:rsid w:val="00B56569"/>
    <w:rsid w:val="00B56C46"/>
    <w:rsid w:val="00B56CFC"/>
    <w:rsid w:val="00B57114"/>
    <w:rsid w:val="00B572A6"/>
    <w:rsid w:val="00B57416"/>
    <w:rsid w:val="00B5753F"/>
    <w:rsid w:val="00B57777"/>
    <w:rsid w:val="00B57A17"/>
    <w:rsid w:val="00B57AF6"/>
    <w:rsid w:val="00B57F71"/>
    <w:rsid w:val="00B60459"/>
    <w:rsid w:val="00B60CAC"/>
    <w:rsid w:val="00B60CF0"/>
    <w:rsid w:val="00B61091"/>
    <w:rsid w:val="00B6186B"/>
    <w:rsid w:val="00B61BCD"/>
    <w:rsid w:val="00B61BE2"/>
    <w:rsid w:val="00B61D6B"/>
    <w:rsid w:val="00B62224"/>
    <w:rsid w:val="00B6266F"/>
    <w:rsid w:val="00B6273B"/>
    <w:rsid w:val="00B62817"/>
    <w:rsid w:val="00B62907"/>
    <w:rsid w:val="00B62CD6"/>
    <w:rsid w:val="00B62E0B"/>
    <w:rsid w:val="00B63573"/>
    <w:rsid w:val="00B636FD"/>
    <w:rsid w:val="00B637BC"/>
    <w:rsid w:val="00B63A39"/>
    <w:rsid w:val="00B63C32"/>
    <w:rsid w:val="00B63E06"/>
    <w:rsid w:val="00B64434"/>
    <w:rsid w:val="00B64E66"/>
    <w:rsid w:val="00B651DB"/>
    <w:rsid w:val="00B6537B"/>
    <w:rsid w:val="00B653AF"/>
    <w:rsid w:val="00B6548B"/>
    <w:rsid w:val="00B656BB"/>
    <w:rsid w:val="00B657E1"/>
    <w:rsid w:val="00B658F4"/>
    <w:rsid w:val="00B659C5"/>
    <w:rsid w:val="00B65AFA"/>
    <w:rsid w:val="00B66559"/>
    <w:rsid w:val="00B667B6"/>
    <w:rsid w:val="00B66913"/>
    <w:rsid w:val="00B66BC6"/>
    <w:rsid w:val="00B672E4"/>
    <w:rsid w:val="00B6750B"/>
    <w:rsid w:val="00B67684"/>
    <w:rsid w:val="00B677A4"/>
    <w:rsid w:val="00B679A2"/>
    <w:rsid w:val="00B67AEF"/>
    <w:rsid w:val="00B67C16"/>
    <w:rsid w:val="00B67D4D"/>
    <w:rsid w:val="00B701E3"/>
    <w:rsid w:val="00B702CC"/>
    <w:rsid w:val="00B70361"/>
    <w:rsid w:val="00B703CF"/>
    <w:rsid w:val="00B70948"/>
    <w:rsid w:val="00B70D58"/>
    <w:rsid w:val="00B71092"/>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2F"/>
    <w:rsid w:val="00B731CF"/>
    <w:rsid w:val="00B73288"/>
    <w:rsid w:val="00B732C1"/>
    <w:rsid w:val="00B73408"/>
    <w:rsid w:val="00B73469"/>
    <w:rsid w:val="00B7370F"/>
    <w:rsid w:val="00B73905"/>
    <w:rsid w:val="00B73A6A"/>
    <w:rsid w:val="00B73C0D"/>
    <w:rsid w:val="00B74667"/>
    <w:rsid w:val="00B746C6"/>
    <w:rsid w:val="00B7489F"/>
    <w:rsid w:val="00B74B5B"/>
    <w:rsid w:val="00B75665"/>
    <w:rsid w:val="00B75AE9"/>
    <w:rsid w:val="00B75B36"/>
    <w:rsid w:val="00B75BF8"/>
    <w:rsid w:val="00B75F31"/>
    <w:rsid w:val="00B75F64"/>
    <w:rsid w:val="00B75FC2"/>
    <w:rsid w:val="00B7604C"/>
    <w:rsid w:val="00B7614D"/>
    <w:rsid w:val="00B7652C"/>
    <w:rsid w:val="00B76615"/>
    <w:rsid w:val="00B76639"/>
    <w:rsid w:val="00B766BF"/>
    <w:rsid w:val="00B768E1"/>
    <w:rsid w:val="00B76C76"/>
    <w:rsid w:val="00B76FA6"/>
    <w:rsid w:val="00B774B7"/>
    <w:rsid w:val="00B777B3"/>
    <w:rsid w:val="00B777C8"/>
    <w:rsid w:val="00B77DDA"/>
    <w:rsid w:val="00B80281"/>
    <w:rsid w:val="00B8048C"/>
    <w:rsid w:val="00B80910"/>
    <w:rsid w:val="00B80B71"/>
    <w:rsid w:val="00B80BAA"/>
    <w:rsid w:val="00B80CDA"/>
    <w:rsid w:val="00B80EC8"/>
    <w:rsid w:val="00B81259"/>
    <w:rsid w:val="00B81532"/>
    <w:rsid w:val="00B815DF"/>
    <w:rsid w:val="00B815F2"/>
    <w:rsid w:val="00B8176A"/>
    <w:rsid w:val="00B818F4"/>
    <w:rsid w:val="00B81BA7"/>
    <w:rsid w:val="00B81BC9"/>
    <w:rsid w:val="00B81CCE"/>
    <w:rsid w:val="00B8222F"/>
    <w:rsid w:val="00B82615"/>
    <w:rsid w:val="00B82672"/>
    <w:rsid w:val="00B82805"/>
    <w:rsid w:val="00B8280E"/>
    <w:rsid w:val="00B828A9"/>
    <w:rsid w:val="00B829BE"/>
    <w:rsid w:val="00B82BB3"/>
    <w:rsid w:val="00B82CF3"/>
    <w:rsid w:val="00B82D93"/>
    <w:rsid w:val="00B82F91"/>
    <w:rsid w:val="00B83095"/>
    <w:rsid w:val="00B83444"/>
    <w:rsid w:val="00B836ED"/>
    <w:rsid w:val="00B838D2"/>
    <w:rsid w:val="00B83919"/>
    <w:rsid w:val="00B83FD7"/>
    <w:rsid w:val="00B840F9"/>
    <w:rsid w:val="00B8429C"/>
    <w:rsid w:val="00B847B0"/>
    <w:rsid w:val="00B849F0"/>
    <w:rsid w:val="00B84BFE"/>
    <w:rsid w:val="00B84DCD"/>
    <w:rsid w:val="00B84ECF"/>
    <w:rsid w:val="00B853BE"/>
    <w:rsid w:val="00B855C8"/>
    <w:rsid w:val="00B8563E"/>
    <w:rsid w:val="00B85727"/>
    <w:rsid w:val="00B8579F"/>
    <w:rsid w:val="00B85A9C"/>
    <w:rsid w:val="00B85CE0"/>
    <w:rsid w:val="00B85CF1"/>
    <w:rsid w:val="00B8619E"/>
    <w:rsid w:val="00B861B2"/>
    <w:rsid w:val="00B86476"/>
    <w:rsid w:val="00B864C0"/>
    <w:rsid w:val="00B867B3"/>
    <w:rsid w:val="00B86A3D"/>
    <w:rsid w:val="00B86A65"/>
    <w:rsid w:val="00B86E97"/>
    <w:rsid w:val="00B86FAD"/>
    <w:rsid w:val="00B872AF"/>
    <w:rsid w:val="00B875C7"/>
    <w:rsid w:val="00B879BB"/>
    <w:rsid w:val="00B87A65"/>
    <w:rsid w:val="00B87C3D"/>
    <w:rsid w:val="00B87C56"/>
    <w:rsid w:val="00B87DC2"/>
    <w:rsid w:val="00B87E8F"/>
    <w:rsid w:val="00B87EC9"/>
    <w:rsid w:val="00B90035"/>
    <w:rsid w:val="00B90751"/>
    <w:rsid w:val="00B90808"/>
    <w:rsid w:val="00B9098C"/>
    <w:rsid w:val="00B9099A"/>
    <w:rsid w:val="00B90AE1"/>
    <w:rsid w:val="00B90D10"/>
    <w:rsid w:val="00B90F21"/>
    <w:rsid w:val="00B90F68"/>
    <w:rsid w:val="00B90FBE"/>
    <w:rsid w:val="00B90FE5"/>
    <w:rsid w:val="00B91031"/>
    <w:rsid w:val="00B910C7"/>
    <w:rsid w:val="00B9181F"/>
    <w:rsid w:val="00B919AD"/>
    <w:rsid w:val="00B919D6"/>
    <w:rsid w:val="00B91A2B"/>
    <w:rsid w:val="00B91C2A"/>
    <w:rsid w:val="00B91E69"/>
    <w:rsid w:val="00B9213D"/>
    <w:rsid w:val="00B92237"/>
    <w:rsid w:val="00B922A3"/>
    <w:rsid w:val="00B925E3"/>
    <w:rsid w:val="00B92914"/>
    <w:rsid w:val="00B92EEB"/>
    <w:rsid w:val="00B9302C"/>
    <w:rsid w:val="00B93183"/>
    <w:rsid w:val="00B93204"/>
    <w:rsid w:val="00B9348A"/>
    <w:rsid w:val="00B9351B"/>
    <w:rsid w:val="00B9400C"/>
    <w:rsid w:val="00B94450"/>
    <w:rsid w:val="00B9455D"/>
    <w:rsid w:val="00B945F0"/>
    <w:rsid w:val="00B9494F"/>
    <w:rsid w:val="00B94B12"/>
    <w:rsid w:val="00B94E17"/>
    <w:rsid w:val="00B94E37"/>
    <w:rsid w:val="00B9505F"/>
    <w:rsid w:val="00B9513D"/>
    <w:rsid w:val="00B951E1"/>
    <w:rsid w:val="00B9520F"/>
    <w:rsid w:val="00B95588"/>
    <w:rsid w:val="00B957FE"/>
    <w:rsid w:val="00B958B8"/>
    <w:rsid w:val="00B958CD"/>
    <w:rsid w:val="00B95AA6"/>
    <w:rsid w:val="00B95DB6"/>
    <w:rsid w:val="00B95DEB"/>
    <w:rsid w:val="00B95F02"/>
    <w:rsid w:val="00B96027"/>
    <w:rsid w:val="00B9610E"/>
    <w:rsid w:val="00B963EA"/>
    <w:rsid w:val="00B9643C"/>
    <w:rsid w:val="00B9660E"/>
    <w:rsid w:val="00B96BEF"/>
    <w:rsid w:val="00B96D6C"/>
    <w:rsid w:val="00B96EFC"/>
    <w:rsid w:val="00B96FC0"/>
    <w:rsid w:val="00B97207"/>
    <w:rsid w:val="00B97260"/>
    <w:rsid w:val="00B974E0"/>
    <w:rsid w:val="00B974F3"/>
    <w:rsid w:val="00B97983"/>
    <w:rsid w:val="00B97A69"/>
    <w:rsid w:val="00B97EDC"/>
    <w:rsid w:val="00BA0273"/>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26B7"/>
    <w:rsid w:val="00BA2932"/>
    <w:rsid w:val="00BA294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71A"/>
    <w:rsid w:val="00BA489B"/>
    <w:rsid w:val="00BA496F"/>
    <w:rsid w:val="00BA49BB"/>
    <w:rsid w:val="00BA51E1"/>
    <w:rsid w:val="00BA5208"/>
    <w:rsid w:val="00BA5A7F"/>
    <w:rsid w:val="00BA5BD7"/>
    <w:rsid w:val="00BA5E62"/>
    <w:rsid w:val="00BA6425"/>
    <w:rsid w:val="00BA66A2"/>
    <w:rsid w:val="00BA6847"/>
    <w:rsid w:val="00BA6B5D"/>
    <w:rsid w:val="00BA70E1"/>
    <w:rsid w:val="00BA7446"/>
    <w:rsid w:val="00BA74F3"/>
    <w:rsid w:val="00BA787D"/>
    <w:rsid w:val="00BA7A20"/>
    <w:rsid w:val="00BA7B5E"/>
    <w:rsid w:val="00BA7E4E"/>
    <w:rsid w:val="00BA7E92"/>
    <w:rsid w:val="00BA7F3D"/>
    <w:rsid w:val="00BB001A"/>
    <w:rsid w:val="00BB00EA"/>
    <w:rsid w:val="00BB0149"/>
    <w:rsid w:val="00BB02B2"/>
    <w:rsid w:val="00BB07A9"/>
    <w:rsid w:val="00BB0C5A"/>
    <w:rsid w:val="00BB0FAB"/>
    <w:rsid w:val="00BB1085"/>
    <w:rsid w:val="00BB10AE"/>
    <w:rsid w:val="00BB1100"/>
    <w:rsid w:val="00BB13EE"/>
    <w:rsid w:val="00BB151B"/>
    <w:rsid w:val="00BB1548"/>
    <w:rsid w:val="00BB16D0"/>
    <w:rsid w:val="00BB18A9"/>
    <w:rsid w:val="00BB1CE7"/>
    <w:rsid w:val="00BB2126"/>
    <w:rsid w:val="00BB2156"/>
    <w:rsid w:val="00BB2741"/>
    <w:rsid w:val="00BB2953"/>
    <w:rsid w:val="00BB2FD3"/>
    <w:rsid w:val="00BB2FDF"/>
    <w:rsid w:val="00BB2FFF"/>
    <w:rsid w:val="00BB3163"/>
    <w:rsid w:val="00BB37ED"/>
    <w:rsid w:val="00BB3B05"/>
    <w:rsid w:val="00BB3BD6"/>
    <w:rsid w:val="00BB3DF2"/>
    <w:rsid w:val="00BB4252"/>
    <w:rsid w:val="00BB42BB"/>
    <w:rsid w:val="00BB4424"/>
    <w:rsid w:val="00BB4565"/>
    <w:rsid w:val="00BB458E"/>
    <w:rsid w:val="00BB4A16"/>
    <w:rsid w:val="00BB4BA2"/>
    <w:rsid w:val="00BB4C31"/>
    <w:rsid w:val="00BB50BF"/>
    <w:rsid w:val="00BB54BE"/>
    <w:rsid w:val="00BB5D86"/>
    <w:rsid w:val="00BB5EA3"/>
    <w:rsid w:val="00BB5FCB"/>
    <w:rsid w:val="00BB604B"/>
    <w:rsid w:val="00BB630E"/>
    <w:rsid w:val="00BB66D1"/>
    <w:rsid w:val="00BB6AC8"/>
    <w:rsid w:val="00BB6C81"/>
    <w:rsid w:val="00BB6DD2"/>
    <w:rsid w:val="00BB7218"/>
    <w:rsid w:val="00BB7C24"/>
    <w:rsid w:val="00BC00EC"/>
    <w:rsid w:val="00BC01DD"/>
    <w:rsid w:val="00BC0290"/>
    <w:rsid w:val="00BC0328"/>
    <w:rsid w:val="00BC04DE"/>
    <w:rsid w:val="00BC04E1"/>
    <w:rsid w:val="00BC08C5"/>
    <w:rsid w:val="00BC0C01"/>
    <w:rsid w:val="00BC0D8C"/>
    <w:rsid w:val="00BC12FB"/>
    <w:rsid w:val="00BC13BA"/>
    <w:rsid w:val="00BC160A"/>
    <w:rsid w:val="00BC1834"/>
    <w:rsid w:val="00BC1AC5"/>
    <w:rsid w:val="00BC1C3C"/>
    <w:rsid w:val="00BC1C3F"/>
    <w:rsid w:val="00BC23E0"/>
    <w:rsid w:val="00BC26E4"/>
    <w:rsid w:val="00BC26E7"/>
    <w:rsid w:val="00BC28A5"/>
    <w:rsid w:val="00BC2CBE"/>
    <w:rsid w:val="00BC2F1B"/>
    <w:rsid w:val="00BC307F"/>
    <w:rsid w:val="00BC3159"/>
    <w:rsid w:val="00BC31E6"/>
    <w:rsid w:val="00BC3257"/>
    <w:rsid w:val="00BC3281"/>
    <w:rsid w:val="00BC360B"/>
    <w:rsid w:val="00BC370E"/>
    <w:rsid w:val="00BC3764"/>
    <w:rsid w:val="00BC39DB"/>
    <w:rsid w:val="00BC3A32"/>
    <w:rsid w:val="00BC3B07"/>
    <w:rsid w:val="00BC3E21"/>
    <w:rsid w:val="00BC4127"/>
    <w:rsid w:val="00BC4343"/>
    <w:rsid w:val="00BC46EF"/>
    <w:rsid w:val="00BC48F7"/>
    <w:rsid w:val="00BC4A0D"/>
    <w:rsid w:val="00BC4A38"/>
    <w:rsid w:val="00BC4AD6"/>
    <w:rsid w:val="00BC4BA1"/>
    <w:rsid w:val="00BC5000"/>
    <w:rsid w:val="00BC526C"/>
    <w:rsid w:val="00BC5764"/>
    <w:rsid w:val="00BC58B5"/>
    <w:rsid w:val="00BC5C43"/>
    <w:rsid w:val="00BC68B7"/>
    <w:rsid w:val="00BC6B59"/>
    <w:rsid w:val="00BC6BC1"/>
    <w:rsid w:val="00BC6FD6"/>
    <w:rsid w:val="00BC70C8"/>
    <w:rsid w:val="00BC710D"/>
    <w:rsid w:val="00BC7274"/>
    <w:rsid w:val="00BC76FA"/>
    <w:rsid w:val="00BC793D"/>
    <w:rsid w:val="00BD008E"/>
    <w:rsid w:val="00BD00CD"/>
    <w:rsid w:val="00BD0325"/>
    <w:rsid w:val="00BD0444"/>
    <w:rsid w:val="00BD051B"/>
    <w:rsid w:val="00BD0625"/>
    <w:rsid w:val="00BD0667"/>
    <w:rsid w:val="00BD06E4"/>
    <w:rsid w:val="00BD0B26"/>
    <w:rsid w:val="00BD0CB6"/>
    <w:rsid w:val="00BD0D96"/>
    <w:rsid w:val="00BD0F02"/>
    <w:rsid w:val="00BD0F07"/>
    <w:rsid w:val="00BD0F94"/>
    <w:rsid w:val="00BD13C6"/>
    <w:rsid w:val="00BD15EC"/>
    <w:rsid w:val="00BD1823"/>
    <w:rsid w:val="00BD1C7D"/>
    <w:rsid w:val="00BD1D24"/>
    <w:rsid w:val="00BD1DF4"/>
    <w:rsid w:val="00BD1E33"/>
    <w:rsid w:val="00BD2133"/>
    <w:rsid w:val="00BD2897"/>
    <w:rsid w:val="00BD2C74"/>
    <w:rsid w:val="00BD2F05"/>
    <w:rsid w:val="00BD2F3B"/>
    <w:rsid w:val="00BD3038"/>
    <w:rsid w:val="00BD3372"/>
    <w:rsid w:val="00BD3A45"/>
    <w:rsid w:val="00BD3CAA"/>
    <w:rsid w:val="00BD3EDE"/>
    <w:rsid w:val="00BD4046"/>
    <w:rsid w:val="00BD41F1"/>
    <w:rsid w:val="00BD4253"/>
    <w:rsid w:val="00BD445E"/>
    <w:rsid w:val="00BD453D"/>
    <w:rsid w:val="00BD4708"/>
    <w:rsid w:val="00BD4E51"/>
    <w:rsid w:val="00BD50AA"/>
    <w:rsid w:val="00BD5135"/>
    <w:rsid w:val="00BD5769"/>
    <w:rsid w:val="00BD58B9"/>
    <w:rsid w:val="00BD596B"/>
    <w:rsid w:val="00BD5B20"/>
    <w:rsid w:val="00BD5CDB"/>
    <w:rsid w:val="00BD5F18"/>
    <w:rsid w:val="00BD5FB4"/>
    <w:rsid w:val="00BD5FF2"/>
    <w:rsid w:val="00BD6077"/>
    <w:rsid w:val="00BD6081"/>
    <w:rsid w:val="00BD6263"/>
    <w:rsid w:val="00BD69E2"/>
    <w:rsid w:val="00BD6C42"/>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0ED5"/>
    <w:rsid w:val="00BE1345"/>
    <w:rsid w:val="00BE13F0"/>
    <w:rsid w:val="00BE17AF"/>
    <w:rsid w:val="00BE185B"/>
    <w:rsid w:val="00BE1D82"/>
    <w:rsid w:val="00BE1EE4"/>
    <w:rsid w:val="00BE1F8B"/>
    <w:rsid w:val="00BE23F8"/>
    <w:rsid w:val="00BE256A"/>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BDD"/>
    <w:rsid w:val="00BE4E50"/>
    <w:rsid w:val="00BE5576"/>
    <w:rsid w:val="00BE5786"/>
    <w:rsid w:val="00BE5E6D"/>
    <w:rsid w:val="00BE5FC4"/>
    <w:rsid w:val="00BE5FF8"/>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70A"/>
    <w:rsid w:val="00BF08C4"/>
    <w:rsid w:val="00BF0A11"/>
    <w:rsid w:val="00BF0BAF"/>
    <w:rsid w:val="00BF0DDE"/>
    <w:rsid w:val="00BF0FFF"/>
    <w:rsid w:val="00BF10E1"/>
    <w:rsid w:val="00BF1215"/>
    <w:rsid w:val="00BF124F"/>
    <w:rsid w:val="00BF136A"/>
    <w:rsid w:val="00BF19CE"/>
    <w:rsid w:val="00BF1A0E"/>
    <w:rsid w:val="00BF2161"/>
    <w:rsid w:val="00BF2B6F"/>
    <w:rsid w:val="00BF325E"/>
    <w:rsid w:val="00BF32B1"/>
    <w:rsid w:val="00BF351A"/>
    <w:rsid w:val="00BF3914"/>
    <w:rsid w:val="00BF3EFB"/>
    <w:rsid w:val="00BF3F1E"/>
    <w:rsid w:val="00BF3FD6"/>
    <w:rsid w:val="00BF4306"/>
    <w:rsid w:val="00BF49B1"/>
    <w:rsid w:val="00BF4A6B"/>
    <w:rsid w:val="00BF4AB8"/>
    <w:rsid w:val="00BF4BC6"/>
    <w:rsid w:val="00BF4BC8"/>
    <w:rsid w:val="00BF507C"/>
    <w:rsid w:val="00BF5552"/>
    <w:rsid w:val="00BF594E"/>
    <w:rsid w:val="00BF59E0"/>
    <w:rsid w:val="00BF5ABE"/>
    <w:rsid w:val="00BF5CC1"/>
    <w:rsid w:val="00BF5CC9"/>
    <w:rsid w:val="00BF6041"/>
    <w:rsid w:val="00BF61E7"/>
    <w:rsid w:val="00BF630B"/>
    <w:rsid w:val="00BF6387"/>
    <w:rsid w:val="00BF666F"/>
    <w:rsid w:val="00BF6B8D"/>
    <w:rsid w:val="00BF6CBF"/>
    <w:rsid w:val="00BF73F2"/>
    <w:rsid w:val="00BF7509"/>
    <w:rsid w:val="00BF769B"/>
    <w:rsid w:val="00BF7D5E"/>
    <w:rsid w:val="00C00114"/>
    <w:rsid w:val="00C004C7"/>
    <w:rsid w:val="00C00EE9"/>
    <w:rsid w:val="00C00FD9"/>
    <w:rsid w:val="00C014F2"/>
    <w:rsid w:val="00C01671"/>
    <w:rsid w:val="00C016C9"/>
    <w:rsid w:val="00C01D82"/>
    <w:rsid w:val="00C01F5E"/>
    <w:rsid w:val="00C021D0"/>
    <w:rsid w:val="00C02419"/>
    <w:rsid w:val="00C02766"/>
    <w:rsid w:val="00C02849"/>
    <w:rsid w:val="00C02977"/>
    <w:rsid w:val="00C02F76"/>
    <w:rsid w:val="00C03231"/>
    <w:rsid w:val="00C03832"/>
    <w:rsid w:val="00C039DF"/>
    <w:rsid w:val="00C03EE8"/>
    <w:rsid w:val="00C042F7"/>
    <w:rsid w:val="00C049A2"/>
    <w:rsid w:val="00C04AAF"/>
    <w:rsid w:val="00C04AE3"/>
    <w:rsid w:val="00C050F4"/>
    <w:rsid w:val="00C051FF"/>
    <w:rsid w:val="00C05356"/>
    <w:rsid w:val="00C053EA"/>
    <w:rsid w:val="00C05434"/>
    <w:rsid w:val="00C054FE"/>
    <w:rsid w:val="00C05A48"/>
    <w:rsid w:val="00C05AD9"/>
    <w:rsid w:val="00C05BAA"/>
    <w:rsid w:val="00C05BEC"/>
    <w:rsid w:val="00C05E00"/>
    <w:rsid w:val="00C062BA"/>
    <w:rsid w:val="00C06542"/>
    <w:rsid w:val="00C06B4E"/>
    <w:rsid w:val="00C06E7D"/>
    <w:rsid w:val="00C070FC"/>
    <w:rsid w:val="00C073B9"/>
    <w:rsid w:val="00C07738"/>
    <w:rsid w:val="00C07755"/>
    <w:rsid w:val="00C0776B"/>
    <w:rsid w:val="00C07990"/>
    <w:rsid w:val="00C07BF4"/>
    <w:rsid w:val="00C07D7A"/>
    <w:rsid w:val="00C07DCB"/>
    <w:rsid w:val="00C07F17"/>
    <w:rsid w:val="00C102A2"/>
    <w:rsid w:val="00C104D1"/>
    <w:rsid w:val="00C10534"/>
    <w:rsid w:val="00C10D65"/>
    <w:rsid w:val="00C1112B"/>
    <w:rsid w:val="00C1132F"/>
    <w:rsid w:val="00C11889"/>
    <w:rsid w:val="00C11978"/>
    <w:rsid w:val="00C11A88"/>
    <w:rsid w:val="00C11AE3"/>
    <w:rsid w:val="00C11BED"/>
    <w:rsid w:val="00C12012"/>
    <w:rsid w:val="00C120B7"/>
    <w:rsid w:val="00C1227E"/>
    <w:rsid w:val="00C127EB"/>
    <w:rsid w:val="00C12874"/>
    <w:rsid w:val="00C1288D"/>
    <w:rsid w:val="00C128AD"/>
    <w:rsid w:val="00C12990"/>
    <w:rsid w:val="00C12A28"/>
    <w:rsid w:val="00C12A79"/>
    <w:rsid w:val="00C12BAC"/>
    <w:rsid w:val="00C12BC1"/>
    <w:rsid w:val="00C13544"/>
    <w:rsid w:val="00C139AC"/>
    <w:rsid w:val="00C13AAC"/>
    <w:rsid w:val="00C13ADC"/>
    <w:rsid w:val="00C13BDA"/>
    <w:rsid w:val="00C13CE2"/>
    <w:rsid w:val="00C13FFD"/>
    <w:rsid w:val="00C14632"/>
    <w:rsid w:val="00C156BC"/>
    <w:rsid w:val="00C16104"/>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4631"/>
    <w:rsid w:val="00C2480E"/>
    <w:rsid w:val="00C24BB5"/>
    <w:rsid w:val="00C2503B"/>
    <w:rsid w:val="00C250AE"/>
    <w:rsid w:val="00C250F3"/>
    <w:rsid w:val="00C251B5"/>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11"/>
    <w:rsid w:val="00C27493"/>
    <w:rsid w:val="00C275A4"/>
    <w:rsid w:val="00C275F4"/>
    <w:rsid w:val="00C276A6"/>
    <w:rsid w:val="00C27F79"/>
    <w:rsid w:val="00C30864"/>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AB5"/>
    <w:rsid w:val="00C34B64"/>
    <w:rsid w:val="00C34C36"/>
    <w:rsid w:val="00C351E5"/>
    <w:rsid w:val="00C352B3"/>
    <w:rsid w:val="00C3560E"/>
    <w:rsid w:val="00C35A5F"/>
    <w:rsid w:val="00C35C80"/>
    <w:rsid w:val="00C35EA5"/>
    <w:rsid w:val="00C35F2E"/>
    <w:rsid w:val="00C36076"/>
    <w:rsid w:val="00C36097"/>
    <w:rsid w:val="00C3654C"/>
    <w:rsid w:val="00C368A3"/>
    <w:rsid w:val="00C36BF5"/>
    <w:rsid w:val="00C36C09"/>
    <w:rsid w:val="00C36DBC"/>
    <w:rsid w:val="00C36E77"/>
    <w:rsid w:val="00C36ED8"/>
    <w:rsid w:val="00C37309"/>
    <w:rsid w:val="00C37600"/>
    <w:rsid w:val="00C376BA"/>
    <w:rsid w:val="00C37735"/>
    <w:rsid w:val="00C3787F"/>
    <w:rsid w:val="00C378C5"/>
    <w:rsid w:val="00C37974"/>
    <w:rsid w:val="00C37DBA"/>
    <w:rsid w:val="00C401FE"/>
    <w:rsid w:val="00C40373"/>
    <w:rsid w:val="00C40643"/>
    <w:rsid w:val="00C407E5"/>
    <w:rsid w:val="00C4082D"/>
    <w:rsid w:val="00C40AE6"/>
    <w:rsid w:val="00C40BD1"/>
    <w:rsid w:val="00C411AF"/>
    <w:rsid w:val="00C4138D"/>
    <w:rsid w:val="00C413CB"/>
    <w:rsid w:val="00C4183F"/>
    <w:rsid w:val="00C418C3"/>
    <w:rsid w:val="00C4199D"/>
    <w:rsid w:val="00C41BE4"/>
    <w:rsid w:val="00C41D0E"/>
    <w:rsid w:val="00C41D4B"/>
    <w:rsid w:val="00C41E3A"/>
    <w:rsid w:val="00C41E75"/>
    <w:rsid w:val="00C421B9"/>
    <w:rsid w:val="00C422E9"/>
    <w:rsid w:val="00C42448"/>
    <w:rsid w:val="00C42486"/>
    <w:rsid w:val="00C42F25"/>
    <w:rsid w:val="00C4304C"/>
    <w:rsid w:val="00C432C2"/>
    <w:rsid w:val="00C43315"/>
    <w:rsid w:val="00C43611"/>
    <w:rsid w:val="00C43C4D"/>
    <w:rsid w:val="00C43C77"/>
    <w:rsid w:val="00C43EC8"/>
    <w:rsid w:val="00C43EFC"/>
    <w:rsid w:val="00C43F62"/>
    <w:rsid w:val="00C43FA9"/>
    <w:rsid w:val="00C4483D"/>
    <w:rsid w:val="00C44942"/>
    <w:rsid w:val="00C44966"/>
    <w:rsid w:val="00C44BAA"/>
    <w:rsid w:val="00C44E76"/>
    <w:rsid w:val="00C452EE"/>
    <w:rsid w:val="00C452F5"/>
    <w:rsid w:val="00C456F9"/>
    <w:rsid w:val="00C45E2A"/>
    <w:rsid w:val="00C45F6A"/>
    <w:rsid w:val="00C45F90"/>
    <w:rsid w:val="00C460EC"/>
    <w:rsid w:val="00C46555"/>
    <w:rsid w:val="00C465D5"/>
    <w:rsid w:val="00C4666C"/>
    <w:rsid w:val="00C466DE"/>
    <w:rsid w:val="00C46B15"/>
    <w:rsid w:val="00C46F7D"/>
    <w:rsid w:val="00C477AA"/>
    <w:rsid w:val="00C479B5"/>
    <w:rsid w:val="00C47BC7"/>
    <w:rsid w:val="00C47EB3"/>
    <w:rsid w:val="00C5008C"/>
    <w:rsid w:val="00C5015C"/>
    <w:rsid w:val="00C50242"/>
    <w:rsid w:val="00C5034D"/>
    <w:rsid w:val="00C5036D"/>
    <w:rsid w:val="00C5050E"/>
    <w:rsid w:val="00C50958"/>
    <w:rsid w:val="00C509DD"/>
    <w:rsid w:val="00C50A40"/>
    <w:rsid w:val="00C50E99"/>
    <w:rsid w:val="00C50F02"/>
    <w:rsid w:val="00C51277"/>
    <w:rsid w:val="00C516E0"/>
    <w:rsid w:val="00C517B8"/>
    <w:rsid w:val="00C51AEE"/>
    <w:rsid w:val="00C51E83"/>
    <w:rsid w:val="00C51F81"/>
    <w:rsid w:val="00C5201B"/>
    <w:rsid w:val="00C5205F"/>
    <w:rsid w:val="00C5208A"/>
    <w:rsid w:val="00C52654"/>
    <w:rsid w:val="00C52744"/>
    <w:rsid w:val="00C52946"/>
    <w:rsid w:val="00C52AB7"/>
    <w:rsid w:val="00C52B2B"/>
    <w:rsid w:val="00C52F71"/>
    <w:rsid w:val="00C53399"/>
    <w:rsid w:val="00C53AE0"/>
    <w:rsid w:val="00C53EB3"/>
    <w:rsid w:val="00C54130"/>
    <w:rsid w:val="00C542D4"/>
    <w:rsid w:val="00C542F6"/>
    <w:rsid w:val="00C54739"/>
    <w:rsid w:val="00C5487C"/>
    <w:rsid w:val="00C5489B"/>
    <w:rsid w:val="00C549ED"/>
    <w:rsid w:val="00C54C13"/>
    <w:rsid w:val="00C54D6B"/>
    <w:rsid w:val="00C54D71"/>
    <w:rsid w:val="00C54DDC"/>
    <w:rsid w:val="00C551DB"/>
    <w:rsid w:val="00C55777"/>
    <w:rsid w:val="00C5585A"/>
    <w:rsid w:val="00C55DA8"/>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010"/>
    <w:rsid w:val="00C61687"/>
    <w:rsid w:val="00C616CC"/>
    <w:rsid w:val="00C61E91"/>
    <w:rsid w:val="00C62254"/>
    <w:rsid w:val="00C62331"/>
    <w:rsid w:val="00C6238C"/>
    <w:rsid w:val="00C6276B"/>
    <w:rsid w:val="00C629A7"/>
    <w:rsid w:val="00C629C5"/>
    <w:rsid w:val="00C62CD5"/>
    <w:rsid w:val="00C62D72"/>
    <w:rsid w:val="00C62DDC"/>
    <w:rsid w:val="00C63265"/>
    <w:rsid w:val="00C636E6"/>
    <w:rsid w:val="00C639D6"/>
    <w:rsid w:val="00C63F6E"/>
    <w:rsid w:val="00C63F8E"/>
    <w:rsid w:val="00C64230"/>
    <w:rsid w:val="00C64250"/>
    <w:rsid w:val="00C64470"/>
    <w:rsid w:val="00C644D9"/>
    <w:rsid w:val="00C647FB"/>
    <w:rsid w:val="00C64896"/>
    <w:rsid w:val="00C6494F"/>
    <w:rsid w:val="00C64D95"/>
    <w:rsid w:val="00C64EA9"/>
    <w:rsid w:val="00C6510D"/>
    <w:rsid w:val="00C654E0"/>
    <w:rsid w:val="00C6571D"/>
    <w:rsid w:val="00C6576B"/>
    <w:rsid w:val="00C65955"/>
    <w:rsid w:val="00C65BED"/>
    <w:rsid w:val="00C663C4"/>
    <w:rsid w:val="00C6649D"/>
    <w:rsid w:val="00C66731"/>
    <w:rsid w:val="00C67169"/>
    <w:rsid w:val="00C67336"/>
    <w:rsid w:val="00C67398"/>
    <w:rsid w:val="00C67719"/>
    <w:rsid w:val="00C678FD"/>
    <w:rsid w:val="00C679C7"/>
    <w:rsid w:val="00C67A83"/>
    <w:rsid w:val="00C67AAD"/>
    <w:rsid w:val="00C67BD1"/>
    <w:rsid w:val="00C67EAB"/>
    <w:rsid w:val="00C701FA"/>
    <w:rsid w:val="00C7032E"/>
    <w:rsid w:val="00C703B5"/>
    <w:rsid w:val="00C708AD"/>
    <w:rsid w:val="00C708BF"/>
    <w:rsid w:val="00C70C5B"/>
    <w:rsid w:val="00C70DA8"/>
    <w:rsid w:val="00C70DFF"/>
    <w:rsid w:val="00C70EF0"/>
    <w:rsid w:val="00C70F72"/>
    <w:rsid w:val="00C71317"/>
    <w:rsid w:val="00C71DB5"/>
    <w:rsid w:val="00C72443"/>
    <w:rsid w:val="00C726D0"/>
    <w:rsid w:val="00C72990"/>
    <w:rsid w:val="00C72BD2"/>
    <w:rsid w:val="00C72EF5"/>
    <w:rsid w:val="00C72F9E"/>
    <w:rsid w:val="00C73279"/>
    <w:rsid w:val="00C73374"/>
    <w:rsid w:val="00C73B5D"/>
    <w:rsid w:val="00C73CCC"/>
    <w:rsid w:val="00C745C0"/>
    <w:rsid w:val="00C74747"/>
    <w:rsid w:val="00C74FEE"/>
    <w:rsid w:val="00C750D5"/>
    <w:rsid w:val="00C7542A"/>
    <w:rsid w:val="00C755FB"/>
    <w:rsid w:val="00C7563B"/>
    <w:rsid w:val="00C7585F"/>
    <w:rsid w:val="00C75882"/>
    <w:rsid w:val="00C7590C"/>
    <w:rsid w:val="00C7599C"/>
    <w:rsid w:val="00C75A6B"/>
    <w:rsid w:val="00C75BDD"/>
    <w:rsid w:val="00C75F57"/>
    <w:rsid w:val="00C760D3"/>
    <w:rsid w:val="00C763B6"/>
    <w:rsid w:val="00C7644F"/>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1C0"/>
    <w:rsid w:val="00C8140A"/>
    <w:rsid w:val="00C822ED"/>
    <w:rsid w:val="00C82746"/>
    <w:rsid w:val="00C828BC"/>
    <w:rsid w:val="00C82A82"/>
    <w:rsid w:val="00C83030"/>
    <w:rsid w:val="00C8320E"/>
    <w:rsid w:val="00C832DC"/>
    <w:rsid w:val="00C8377F"/>
    <w:rsid w:val="00C8383F"/>
    <w:rsid w:val="00C83A7F"/>
    <w:rsid w:val="00C83C21"/>
    <w:rsid w:val="00C83D54"/>
    <w:rsid w:val="00C8455E"/>
    <w:rsid w:val="00C847ED"/>
    <w:rsid w:val="00C84A0D"/>
    <w:rsid w:val="00C84B14"/>
    <w:rsid w:val="00C852A9"/>
    <w:rsid w:val="00C8576A"/>
    <w:rsid w:val="00C858B3"/>
    <w:rsid w:val="00C85914"/>
    <w:rsid w:val="00C85E7C"/>
    <w:rsid w:val="00C85F67"/>
    <w:rsid w:val="00C85FFB"/>
    <w:rsid w:val="00C8619E"/>
    <w:rsid w:val="00C861DC"/>
    <w:rsid w:val="00C86429"/>
    <w:rsid w:val="00C8646D"/>
    <w:rsid w:val="00C864DD"/>
    <w:rsid w:val="00C867BE"/>
    <w:rsid w:val="00C86B11"/>
    <w:rsid w:val="00C86CE9"/>
    <w:rsid w:val="00C876BC"/>
    <w:rsid w:val="00C877A9"/>
    <w:rsid w:val="00C87FB4"/>
    <w:rsid w:val="00C90075"/>
    <w:rsid w:val="00C9094E"/>
    <w:rsid w:val="00C90A46"/>
    <w:rsid w:val="00C911B0"/>
    <w:rsid w:val="00C91A9C"/>
    <w:rsid w:val="00C91C5B"/>
    <w:rsid w:val="00C91D53"/>
    <w:rsid w:val="00C91DE3"/>
    <w:rsid w:val="00C92491"/>
    <w:rsid w:val="00C9294C"/>
    <w:rsid w:val="00C92B17"/>
    <w:rsid w:val="00C92C7F"/>
    <w:rsid w:val="00C93294"/>
    <w:rsid w:val="00C932C0"/>
    <w:rsid w:val="00C9369D"/>
    <w:rsid w:val="00C9383D"/>
    <w:rsid w:val="00C93A5F"/>
    <w:rsid w:val="00C93AC1"/>
    <w:rsid w:val="00C93C91"/>
    <w:rsid w:val="00C93D2A"/>
    <w:rsid w:val="00C93EDF"/>
    <w:rsid w:val="00C93F3E"/>
    <w:rsid w:val="00C941F2"/>
    <w:rsid w:val="00C944FA"/>
    <w:rsid w:val="00C945A0"/>
    <w:rsid w:val="00C9484A"/>
    <w:rsid w:val="00C94A0B"/>
    <w:rsid w:val="00C951DB"/>
    <w:rsid w:val="00C951F6"/>
    <w:rsid w:val="00C95282"/>
    <w:rsid w:val="00C952D1"/>
    <w:rsid w:val="00C9564C"/>
    <w:rsid w:val="00C95854"/>
    <w:rsid w:val="00C959FD"/>
    <w:rsid w:val="00C95A5E"/>
    <w:rsid w:val="00C95D24"/>
    <w:rsid w:val="00C95EFF"/>
    <w:rsid w:val="00C9612D"/>
    <w:rsid w:val="00C9628D"/>
    <w:rsid w:val="00C962B2"/>
    <w:rsid w:val="00C962B7"/>
    <w:rsid w:val="00C963F2"/>
    <w:rsid w:val="00C966A0"/>
    <w:rsid w:val="00C96E6F"/>
    <w:rsid w:val="00C96E96"/>
    <w:rsid w:val="00C9760D"/>
    <w:rsid w:val="00C97872"/>
    <w:rsid w:val="00C97B56"/>
    <w:rsid w:val="00CA00B4"/>
    <w:rsid w:val="00CA017A"/>
    <w:rsid w:val="00CA0440"/>
    <w:rsid w:val="00CA0532"/>
    <w:rsid w:val="00CA08CB"/>
    <w:rsid w:val="00CA10A1"/>
    <w:rsid w:val="00CA12E0"/>
    <w:rsid w:val="00CA1448"/>
    <w:rsid w:val="00CA144B"/>
    <w:rsid w:val="00CA17DE"/>
    <w:rsid w:val="00CA2144"/>
    <w:rsid w:val="00CA221D"/>
    <w:rsid w:val="00CA2241"/>
    <w:rsid w:val="00CA229E"/>
    <w:rsid w:val="00CA2596"/>
    <w:rsid w:val="00CA2704"/>
    <w:rsid w:val="00CA2B52"/>
    <w:rsid w:val="00CA324B"/>
    <w:rsid w:val="00CA34E0"/>
    <w:rsid w:val="00CA3C2C"/>
    <w:rsid w:val="00CA3CDD"/>
    <w:rsid w:val="00CA403B"/>
    <w:rsid w:val="00CA46C8"/>
    <w:rsid w:val="00CA48E5"/>
    <w:rsid w:val="00CA4B42"/>
    <w:rsid w:val="00CA4C87"/>
    <w:rsid w:val="00CA505A"/>
    <w:rsid w:val="00CA506B"/>
    <w:rsid w:val="00CA5268"/>
    <w:rsid w:val="00CA55DB"/>
    <w:rsid w:val="00CA5699"/>
    <w:rsid w:val="00CA5781"/>
    <w:rsid w:val="00CA57F4"/>
    <w:rsid w:val="00CA59DD"/>
    <w:rsid w:val="00CA5DFB"/>
    <w:rsid w:val="00CA613E"/>
    <w:rsid w:val="00CA679B"/>
    <w:rsid w:val="00CA6B50"/>
    <w:rsid w:val="00CA6CE9"/>
    <w:rsid w:val="00CA6E83"/>
    <w:rsid w:val="00CA7502"/>
    <w:rsid w:val="00CA75B3"/>
    <w:rsid w:val="00CA7ED6"/>
    <w:rsid w:val="00CB008E"/>
    <w:rsid w:val="00CB0180"/>
    <w:rsid w:val="00CB01FA"/>
    <w:rsid w:val="00CB0737"/>
    <w:rsid w:val="00CB0963"/>
    <w:rsid w:val="00CB097A"/>
    <w:rsid w:val="00CB0A29"/>
    <w:rsid w:val="00CB0E3E"/>
    <w:rsid w:val="00CB12EE"/>
    <w:rsid w:val="00CB13E1"/>
    <w:rsid w:val="00CB19D2"/>
    <w:rsid w:val="00CB1B96"/>
    <w:rsid w:val="00CB1C2D"/>
    <w:rsid w:val="00CB1C4D"/>
    <w:rsid w:val="00CB1E86"/>
    <w:rsid w:val="00CB2261"/>
    <w:rsid w:val="00CB24A2"/>
    <w:rsid w:val="00CB26EC"/>
    <w:rsid w:val="00CB2725"/>
    <w:rsid w:val="00CB2881"/>
    <w:rsid w:val="00CB2951"/>
    <w:rsid w:val="00CB2D2A"/>
    <w:rsid w:val="00CB2D6F"/>
    <w:rsid w:val="00CB3A0A"/>
    <w:rsid w:val="00CB3D73"/>
    <w:rsid w:val="00CB3EB4"/>
    <w:rsid w:val="00CB416E"/>
    <w:rsid w:val="00CB4793"/>
    <w:rsid w:val="00CB4991"/>
    <w:rsid w:val="00CB4EBE"/>
    <w:rsid w:val="00CB5018"/>
    <w:rsid w:val="00CB522D"/>
    <w:rsid w:val="00CB537C"/>
    <w:rsid w:val="00CB5AB6"/>
    <w:rsid w:val="00CB5B1E"/>
    <w:rsid w:val="00CB5FA7"/>
    <w:rsid w:val="00CB61FC"/>
    <w:rsid w:val="00CB63CF"/>
    <w:rsid w:val="00CB67AC"/>
    <w:rsid w:val="00CB6BEA"/>
    <w:rsid w:val="00CB6FD9"/>
    <w:rsid w:val="00CB7051"/>
    <w:rsid w:val="00CB745F"/>
    <w:rsid w:val="00CB787A"/>
    <w:rsid w:val="00CB7947"/>
    <w:rsid w:val="00CB79B5"/>
    <w:rsid w:val="00CB7CF4"/>
    <w:rsid w:val="00CB7D30"/>
    <w:rsid w:val="00CB7D9E"/>
    <w:rsid w:val="00CC0213"/>
    <w:rsid w:val="00CC0309"/>
    <w:rsid w:val="00CC0442"/>
    <w:rsid w:val="00CC0C4A"/>
    <w:rsid w:val="00CC10CE"/>
    <w:rsid w:val="00CC12E2"/>
    <w:rsid w:val="00CC15CA"/>
    <w:rsid w:val="00CC17F0"/>
    <w:rsid w:val="00CC1853"/>
    <w:rsid w:val="00CC1945"/>
    <w:rsid w:val="00CC1B4C"/>
    <w:rsid w:val="00CC1C34"/>
    <w:rsid w:val="00CC1C55"/>
    <w:rsid w:val="00CC1D13"/>
    <w:rsid w:val="00CC1D6F"/>
    <w:rsid w:val="00CC1FAE"/>
    <w:rsid w:val="00CC2203"/>
    <w:rsid w:val="00CC28E4"/>
    <w:rsid w:val="00CC2B96"/>
    <w:rsid w:val="00CC2C15"/>
    <w:rsid w:val="00CC2C3A"/>
    <w:rsid w:val="00CC2C5D"/>
    <w:rsid w:val="00CC2C8D"/>
    <w:rsid w:val="00CC2C92"/>
    <w:rsid w:val="00CC2F86"/>
    <w:rsid w:val="00CC3172"/>
    <w:rsid w:val="00CC33BF"/>
    <w:rsid w:val="00CC33F9"/>
    <w:rsid w:val="00CC3A23"/>
    <w:rsid w:val="00CC3BD5"/>
    <w:rsid w:val="00CC3CD6"/>
    <w:rsid w:val="00CC3CE7"/>
    <w:rsid w:val="00CC3ECC"/>
    <w:rsid w:val="00CC3ED2"/>
    <w:rsid w:val="00CC426A"/>
    <w:rsid w:val="00CC42F7"/>
    <w:rsid w:val="00CC4C23"/>
    <w:rsid w:val="00CC4E06"/>
    <w:rsid w:val="00CC4F68"/>
    <w:rsid w:val="00CC50D9"/>
    <w:rsid w:val="00CC50E5"/>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2087"/>
    <w:rsid w:val="00CD20A0"/>
    <w:rsid w:val="00CD239A"/>
    <w:rsid w:val="00CD2468"/>
    <w:rsid w:val="00CD2D8B"/>
    <w:rsid w:val="00CD2DD4"/>
    <w:rsid w:val="00CD3573"/>
    <w:rsid w:val="00CD35C0"/>
    <w:rsid w:val="00CD3669"/>
    <w:rsid w:val="00CD42B9"/>
    <w:rsid w:val="00CD4471"/>
    <w:rsid w:val="00CD469A"/>
    <w:rsid w:val="00CD484B"/>
    <w:rsid w:val="00CD48F6"/>
    <w:rsid w:val="00CD4B75"/>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97"/>
    <w:rsid w:val="00CD71AB"/>
    <w:rsid w:val="00CD73E3"/>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4CD"/>
    <w:rsid w:val="00CE2639"/>
    <w:rsid w:val="00CE2A0D"/>
    <w:rsid w:val="00CE2B73"/>
    <w:rsid w:val="00CE2C0B"/>
    <w:rsid w:val="00CE2D13"/>
    <w:rsid w:val="00CE2DDE"/>
    <w:rsid w:val="00CE2E71"/>
    <w:rsid w:val="00CE2F41"/>
    <w:rsid w:val="00CE31B7"/>
    <w:rsid w:val="00CE33AA"/>
    <w:rsid w:val="00CE34DF"/>
    <w:rsid w:val="00CE38E4"/>
    <w:rsid w:val="00CE3A32"/>
    <w:rsid w:val="00CE40C6"/>
    <w:rsid w:val="00CE4124"/>
    <w:rsid w:val="00CE435D"/>
    <w:rsid w:val="00CE4494"/>
    <w:rsid w:val="00CE46E5"/>
    <w:rsid w:val="00CE485A"/>
    <w:rsid w:val="00CE4AE2"/>
    <w:rsid w:val="00CE4D05"/>
    <w:rsid w:val="00CE5279"/>
    <w:rsid w:val="00CE5528"/>
    <w:rsid w:val="00CE5A78"/>
    <w:rsid w:val="00CE5B48"/>
    <w:rsid w:val="00CE6872"/>
    <w:rsid w:val="00CE6A47"/>
    <w:rsid w:val="00CE70D0"/>
    <w:rsid w:val="00CE73ED"/>
    <w:rsid w:val="00CE7602"/>
    <w:rsid w:val="00CE7648"/>
    <w:rsid w:val="00CE78AE"/>
    <w:rsid w:val="00CE7B4D"/>
    <w:rsid w:val="00CE7E62"/>
    <w:rsid w:val="00CE7F24"/>
    <w:rsid w:val="00CF00F5"/>
    <w:rsid w:val="00CF05AA"/>
    <w:rsid w:val="00CF069D"/>
    <w:rsid w:val="00CF0942"/>
    <w:rsid w:val="00CF0E56"/>
    <w:rsid w:val="00CF0F63"/>
    <w:rsid w:val="00CF12EF"/>
    <w:rsid w:val="00CF1441"/>
    <w:rsid w:val="00CF17CF"/>
    <w:rsid w:val="00CF195E"/>
    <w:rsid w:val="00CF19DA"/>
    <w:rsid w:val="00CF1C7F"/>
    <w:rsid w:val="00CF1CC0"/>
    <w:rsid w:val="00CF1DD1"/>
    <w:rsid w:val="00CF207B"/>
    <w:rsid w:val="00CF242E"/>
    <w:rsid w:val="00CF24F8"/>
    <w:rsid w:val="00CF257B"/>
    <w:rsid w:val="00CF2653"/>
    <w:rsid w:val="00CF27F8"/>
    <w:rsid w:val="00CF28BE"/>
    <w:rsid w:val="00CF2B19"/>
    <w:rsid w:val="00CF2C1E"/>
    <w:rsid w:val="00CF2DA2"/>
    <w:rsid w:val="00CF2E6A"/>
    <w:rsid w:val="00CF2E89"/>
    <w:rsid w:val="00CF2EC6"/>
    <w:rsid w:val="00CF2F44"/>
    <w:rsid w:val="00CF3555"/>
    <w:rsid w:val="00CF38FA"/>
    <w:rsid w:val="00CF3CD3"/>
    <w:rsid w:val="00CF4247"/>
    <w:rsid w:val="00CF425E"/>
    <w:rsid w:val="00CF4626"/>
    <w:rsid w:val="00CF4927"/>
    <w:rsid w:val="00CF4B8C"/>
    <w:rsid w:val="00CF50EE"/>
    <w:rsid w:val="00CF5239"/>
    <w:rsid w:val="00CF5263"/>
    <w:rsid w:val="00CF5418"/>
    <w:rsid w:val="00CF5598"/>
    <w:rsid w:val="00CF5ADC"/>
    <w:rsid w:val="00CF5E61"/>
    <w:rsid w:val="00CF5F28"/>
    <w:rsid w:val="00CF60B5"/>
    <w:rsid w:val="00CF63F5"/>
    <w:rsid w:val="00CF63F6"/>
    <w:rsid w:val="00CF649D"/>
    <w:rsid w:val="00CF6759"/>
    <w:rsid w:val="00CF6946"/>
    <w:rsid w:val="00CF6AD0"/>
    <w:rsid w:val="00CF6DF9"/>
    <w:rsid w:val="00CF725B"/>
    <w:rsid w:val="00CF7826"/>
    <w:rsid w:val="00CF7858"/>
    <w:rsid w:val="00D001EF"/>
    <w:rsid w:val="00D004FA"/>
    <w:rsid w:val="00D00673"/>
    <w:rsid w:val="00D00B9D"/>
    <w:rsid w:val="00D00D81"/>
    <w:rsid w:val="00D00D8A"/>
    <w:rsid w:val="00D013F6"/>
    <w:rsid w:val="00D0156C"/>
    <w:rsid w:val="00D01698"/>
    <w:rsid w:val="00D018A8"/>
    <w:rsid w:val="00D0194B"/>
    <w:rsid w:val="00D01B21"/>
    <w:rsid w:val="00D01E2F"/>
    <w:rsid w:val="00D02377"/>
    <w:rsid w:val="00D0240A"/>
    <w:rsid w:val="00D0265E"/>
    <w:rsid w:val="00D02F0C"/>
    <w:rsid w:val="00D030B7"/>
    <w:rsid w:val="00D03102"/>
    <w:rsid w:val="00D0338E"/>
    <w:rsid w:val="00D03420"/>
    <w:rsid w:val="00D03727"/>
    <w:rsid w:val="00D0378A"/>
    <w:rsid w:val="00D03C9D"/>
    <w:rsid w:val="00D03D32"/>
    <w:rsid w:val="00D03E7C"/>
    <w:rsid w:val="00D040B0"/>
    <w:rsid w:val="00D040FC"/>
    <w:rsid w:val="00D04289"/>
    <w:rsid w:val="00D043F2"/>
    <w:rsid w:val="00D04434"/>
    <w:rsid w:val="00D04E17"/>
    <w:rsid w:val="00D04FF7"/>
    <w:rsid w:val="00D05132"/>
    <w:rsid w:val="00D05317"/>
    <w:rsid w:val="00D056C3"/>
    <w:rsid w:val="00D05EA9"/>
    <w:rsid w:val="00D0604E"/>
    <w:rsid w:val="00D06322"/>
    <w:rsid w:val="00D071A5"/>
    <w:rsid w:val="00D071F8"/>
    <w:rsid w:val="00D07252"/>
    <w:rsid w:val="00D0725F"/>
    <w:rsid w:val="00D07383"/>
    <w:rsid w:val="00D074F4"/>
    <w:rsid w:val="00D07CE1"/>
    <w:rsid w:val="00D10048"/>
    <w:rsid w:val="00D10171"/>
    <w:rsid w:val="00D1026A"/>
    <w:rsid w:val="00D10327"/>
    <w:rsid w:val="00D1037E"/>
    <w:rsid w:val="00D107CF"/>
    <w:rsid w:val="00D1089F"/>
    <w:rsid w:val="00D10909"/>
    <w:rsid w:val="00D10C05"/>
    <w:rsid w:val="00D10E56"/>
    <w:rsid w:val="00D10F36"/>
    <w:rsid w:val="00D10FC8"/>
    <w:rsid w:val="00D1102E"/>
    <w:rsid w:val="00D1149D"/>
    <w:rsid w:val="00D114D5"/>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5C"/>
    <w:rsid w:val="00D14236"/>
    <w:rsid w:val="00D14553"/>
    <w:rsid w:val="00D1466D"/>
    <w:rsid w:val="00D14930"/>
    <w:rsid w:val="00D14A35"/>
    <w:rsid w:val="00D14BB3"/>
    <w:rsid w:val="00D14D0C"/>
    <w:rsid w:val="00D14DB1"/>
    <w:rsid w:val="00D14F1B"/>
    <w:rsid w:val="00D15257"/>
    <w:rsid w:val="00D15327"/>
    <w:rsid w:val="00D1554C"/>
    <w:rsid w:val="00D15C49"/>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6A5"/>
    <w:rsid w:val="00D21A3C"/>
    <w:rsid w:val="00D21B3F"/>
    <w:rsid w:val="00D21B99"/>
    <w:rsid w:val="00D22122"/>
    <w:rsid w:val="00D225B2"/>
    <w:rsid w:val="00D22C9B"/>
    <w:rsid w:val="00D230CF"/>
    <w:rsid w:val="00D23352"/>
    <w:rsid w:val="00D233F1"/>
    <w:rsid w:val="00D23573"/>
    <w:rsid w:val="00D236BB"/>
    <w:rsid w:val="00D23CF5"/>
    <w:rsid w:val="00D23E4F"/>
    <w:rsid w:val="00D23ED5"/>
    <w:rsid w:val="00D24765"/>
    <w:rsid w:val="00D2481C"/>
    <w:rsid w:val="00D2483A"/>
    <w:rsid w:val="00D24B05"/>
    <w:rsid w:val="00D24BEB"/>
    <w:rsid w:val="00D24E22"/>
    <w:rsid w:val="00D24E46"/>
    <w:rsid w:val="00D255B6"/>
    <w:rsid w:val="00D256F8"/>
    <w:rsid w:val="00D25751"/>
    <w:rsid w:val="00D259EB"/>
    <w:rsid w:val="00D25AA0"/>
    <w:rsid w:val="00D260EF"/>
    <w:rsid w:val="00D260FF"/>
    <w:rsid w:val="00D26385"/>
    <w:rsid w:val="00D26500"/>
    <w:rsid w:val="00D2685C"/>
    <w:rsid w:val="00D26A3B"/>
    <w:rsid w:val="00D26BBE"/>
    <w:rsid w:val="00D2745E"/>
    <w:rsid w:val="00D2782E"/>
    <w:rsid w:val="00D2792A"/>
    <w:rsid w:val="00D27D43"/>
    <w:rsid w:val="00D27D8A"/>
    <w:rsid w:val="00D27D9B"/>
    <w:rsid w:val="00D27DCD"/>
    <w:rsid w:val="00D27F10"/>
    <w:rsid w:val="00D27F2A"/>
    <w:rsid w:val="00D302FD"/>
    <w:rsid w:val="00D3038A"/>
    <w:rsid w:val="00D304B7"/>
    <w:rsid w:val="00D304C4"/>
    <w:rsid w:val="00D30663"/>
    <w:rsid w:val="00D3067A"/>
    <w:rsid w:val="00D30919"/>
    <w:rsid w:val="00D3098D"/>
    <w:rsid w:val="00D30AAF"/>
    <w:rsid w:val="00D30D73"/>
    <w:rsid w:val="00D31546"/>
    <w:rsid w:val="00D316D8"/>
    <w:rsid w:val="00D31859"/>
    <w:rsid w:val="00D31917"/>
    <w:rsid w:val="00D31A02"/>
    <w:rsid w:val="00D321F0"/>
    <w:rsid w:val="00D322F4"/>
    <w:rsid w:val="00D32786"/>
    <w:rsid w:val="00D32A09"/>
    <w:rsid w:val="00D32A33"/>
    <w:rsid w:val="00D32C50"/>
    <w:rsid w:val="00D32D51"/>
    <w:rsid w:val="00D3323C"/>
    <w:rsid w:val="00D3333D"/>
    <w:rsid w:val="00D33456"/>
    <w:rsid w:val="00D335C1"/>
    <w:rsid w:val="00D3363F"/>
    <w:rsid w:val="00D338FC"/>
    <w:rsid w:val="00D3396F"/>
    <w:rsid w:val="00D33D4D"/>
    <w:rsid w:val="00D33EC1"/>
    <w:rsid w:val="00D34A0B"/>
    <w:rsid w:val="00D34FCF"/>
    <w:rsid w:val="00D357D8"/>
    <w:rsid w:val="00D35B39"/>
    <w:rsid w:val="00D35DE0"/>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0FD5"/>
    <w:rsid w:val="00D41005"/>
    <w:rsid w:val="00D411F8"/>
    <w:rsid w:val="00D41B66"/>
    <w:rsid w:val="00D41C3C"/>
    <w:rsid w:val="00D41CC4"/>
    <w:rsid w:val="00D41CE5"/>
    <w:rsid w:val="00D423ED"/>
    <w:rsid w:val="00D432E6"/>
    <w:rsid w:val="00D4339B"/>
    <w:rsid w:val="00D43490"/>
    <w:rsid w:val="00D43797"/>
    <w:rsid w:val="00D437D8"/>
    <w:rsid w:val="00D439AD"/>
    <w:rsid w:val="00D43B9C"/>
    <w:rsid w:val="00D43BDF"/>
    <w:rsid w:val="00D441F2"/>
    <w:rsid w:val="00D4448C"/>
    <w:rsid w:val="00D44985"/>
    <w:rsid w:val="00D44994"/>
    <w:rsid w:val="00D4506C"/>
    <w:rsid w:val="00D45532"/>
    <w:rsid w:val="00D455CB"/>
    <w:rsid w:val="00D45A74"/>
    <w:rsid w:val="00D45C8D"/>
    <w:rsid w:val="00D45DF3"/>
    <w:rsid w:val="00D45EBD"/>
    <w:rsid w:val="00D45F6E"/>
    <w:rsid w:val="00D46174"/>
    <w:rsid w:val="00D46994"/>
    <w:rsid w:val="00D469BD"/>
    <w:rsid w:val="00D46BA7"/>
    <w:rsid w:val="00D46D57"/>
    <w:rsid w:val="00D475C3"/>
    <w:rsid w:val="00D47800"/>
    <w:rsid w:val="00D47DD0"/>
    <w:rsid w:val="00D500AB"/>
    <w:rsid w:val="00D50183"/>
    <w:rsid w:val="00D506D6"/>
    <w:rsid w:val="00D507E6"/>
    <w:rsid w:val="00D50821"/>
    <w:rsid w:val="00D5086F"/>
    <w:rsid w:val="00D50F4D"/>
    <w:rsid w:val="00D5131B"/>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A3"/>
    <w:rsid w:val="00D53EE3"/>
    <w:rsid w:val="00D53F45"/>
    <w:rsid w:val="00D542E6"/>
    <w:rsid w:val="00D54548"/>
    <w:rsid w:val="00D5467D"/>
    <w:rsid w:val="00D547B8"/>
    <w:rsid w:val="00D54AA1"/>
    <w:rsid w:val="00D54B44"/>
    <w:rsid w:val="00D54B87"/>
    <w:rsid w:val="00D54C36"/>
    <w:rsid w:val="00D54C84"/>
    <w:rsid w:val="00D55072"/>
    <w:rsid w:val="00D55084"/>
    <w:rsid w:val="00D550D3"/>
    <w:rsid w:val="00D551B5"/>
    <w:rsid w:val="00D551E7"/>
    <w:rsid w:val="00D552A6"/>
    <w:rsid w:val="00D5563E"/>
    <w:rsid w:val="00D55714"/>
    <w:rsid w:val="00D558D7"/>
    <w:rsid w:val="00D55E38"/>
    <w:rsid w:val="00D55EDB"/>
    <w:rsid w:val="00D55F97"/>
    <w:rsid w:val="00D55FD3"/>
    <w:rsid w:val="00D562D9"/>
    <w:rsid w:val="00D56430"/>
    <w:rsid w:val="00D568AF"/>
    <w:rsid w:val="00D569FB"/>
    <w:rsid w:val="00D56A0E"/>
    <w:rsid w:val="00D56A72"/>
    <w:rsid w:val="00D56AF5"/>
    <w:rsid w:val="00D56DB2"/>
    <w:rsid w:val="00D56E14"/>
    <w:rsid w:val="00D56EF0"/>
    <w:rsid w:val="00D573B0"/>
    <w:rsid w:val="00D5747F"/>
    <w:rsid w:val="00D57495"/>
    <w:rsid w:val="00D574FA"/>
    <w:rsid w:val="00D57560"/>
    <w:rsid w:val="00D575BF"/>
    <w:rsid w:val="00D57A0E"/>
    <w:rsid w:val="00D57AB5"/>
    <w:rsid w:val="00D60410"/>
    <w:rsid w:val="00D6064A"/>
    <w:rsid w:val="00D60834"/>
    <w:rsid w:val="00D60BC6"/>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20C"/>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14"/>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52B"/>
    <w:rsid w:val="00D70966"/>
    <w:rsid w:val="00D70A36"/>
    <w:rsid w:val="00D7102B"/>
    <w:rsid w:val="00D71130"/>
    <w:rsid w:val="00D7130E"/>
    <w:rsid w:val="00D714F4"/>
    <w:rsid w:val="00D7151C"/>
    <w:rsid w:val="00D719BA"/>
    <w:rsid w:val="00D71DAE"/>
    <w:rsid w:val="00D71DEA"/>
    <w:rsid w:val="00D7237B"/>
    <w:rsid w:val="00D726B1"/>
    <w:rsid w:val="00D7283A"/>
    <w:rsid w:val="00D7289E"/>
    <w:rsid w:val="00D729A9"/>
    <w:rsid w:val="00D72BE6"/>
    <w:rsid w:val="00D72DE1"/>
    <w:rsid w:val="00D73042"/>
    <w:rsid w:val="00D73283"/>
    <w:rsid w:val="00D73338"/>
    <w:rsid w:val="00D73469"/>
    <w:rsid w:val="00D7356F"/>
    <w:rsid w:val="00D73587"/>
    <w:rsid w:val="00D73D0D"/>
    <w:rsid w:val="00D73E1B"/>
    <w:rsid w:val="00D73EBB"/>
    <w:rsid w:val="00D73F90"/>
    <w:rsid w:val="00D74009"/>
    <w:rsid w:val="00D7404E"/>
    <w:rsid w:val="00D74B92"/>
    <w:rsid w:val="00D74E95"/>
    <w:rsid w:val="00D74EB5"/>
    <w:rsid w:val="00D751FB"/>
    <w:rsid w:val="00D75324"/>
    <w:rsid w:val="00D754D6"/>
    <w:rsid w:val="00D75657"/>
    <w:rsid w:val="00D75B44"/>
    <w:rsid w:val="00D75C6E"/>
    <w:rsid w:val="00D75D2F"/>
    <w:rsid w:val="00D761AA"/>
    <w:rsid w:val="00D761EB"/>
    <w:rsid w:val="00D764EA"/>
    <w:rsid w:val="00D76513"/>
    <w:rsid w:val="00D7683A"/>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9CD"/>
    <w:rsid w:val="00D80AB8"/>
    <w:rsid w:val="00D80D7B"/>
    <w:rsid w:val="00D80FEC"/>
    <w:rsid w:val="00D81215"/>
    <w:rsid w:val="00D81792"/>
    <w:rsid w:val="00D81929"/>
    <w:rsid w:val="00D819B1"/>
    <w:rsid w:val="00D81BA1"/>
    <w:rsid w:val="00D81C3F"/>
    <w:rsid w:val="00D81C65"/>
    <w:rsid w:val="00D81FA3"/>
    <w:rsid w:val="00D8246D"/>
    <w:rsid w:val="00D82494"/>
    <w:rsid w:val="00D82527"/>
    <w:rsid w:val="00D826BC"/>
    <w:rsid w:val="00D82FCD"/>
    <w:rsid w:val="00D8305B"/>
    <w:rsid w:val="00D8318F"/>
    <w:rsid w:val="00D833CF"/>
    <w:rsid w:val="00D83498"/>
    <w:rsid w:val="00D836DA"/>
    <w:rsid w:val="00D83898"/>
    <w:rsid w:val="00D83AE9"/>
    <w:rsid w:val="00D83F48"/>
    <w:rsid w:val="00D84266"/>
    <w:rsid w:val="00D845D4"/>
    <w:rsid w:val="00D84653"/>
    <w:rsid w:val="00D84708"/>
    <w:rsid w:val="00D84C46"/>
    <w:rsid w:val="00D84D39"/>
    <w:rsid w:val="00D84F05"/>
    <w:rsid w:val="00D84F37"/>
    <w:rsid w:val="00D85096"/>
    <w:rsid w:val="00D85142"/>
    <w:rsid w:val="00D857B8"/>
    <w:rsid w:val="00D85B43"/>
    <w:rsid w:val="00D85B65"/>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87F82"/>
    <w:rsid w:val="00D90266"/>
    <w:rsid w:val="00D90404"/>
    <w:rsid w:val="00D90554"/>
    <w:rsid w:val="00D90973"/>
    <w:rsid w:val="00D909E8"/>
    <w:rsid w:val="00D90B50"/>
    <w:rsid w:val="00D90CD3"/>
    <w:rsid w:val="00D90D50"/>
    <w:rsid w:val="00D90E2C"/>
    <w:rsid w:val="00D90E30"/>
    <w:rsid w:val="00D91356"/>
    <w:rsid w:val="00D913DD"/>
    <w:rsid w:val="00D914CB"/>
    <w:rsid w:val="00D91657"/>
    <w:rsid w:val="00D917CB"/>
    <w:rsid w:val="00D918BE"/>
    <w:rsid w:val="00D919E6"/>
    <w:rsid w:val="00D91BE1"/>
    <w:rsid w:val="00D91CE5"/>
    <w:rsid w:val="00D925F6"/>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1AB"/>
    <w:rsid w:val="00D965EB"/>
    <w:rsid w:val="00D966EF"/>
    <w:rsid w:val="00D9683C"/>
    <w:rsid w:val="00D96F0C"/>
    <w:rsid w:val="00D96F34"/>
    <w:rsid w:val="00D977A0"/>
    <w:rsid w:val="00D97884"/>
    <w:rsid w:val="00D97BAC"/>
    <w:rsid w:val="00D97BCB"/>
    <w:rsid w:val="00D97C79"/>
    <w:rsid w:val="00D97F43"/>
    <w:rsid w:val="00D97FC6"/>
    <w:rsid w:val="00D97FCC"/>
    <w:rsid w:val="00D97FE1"/>
    <w:rsid w:val="00DA0712"/>
    <w:rsid w:val="00DA09B4"/>
    <w:rsid w:val="00DA0A7F"/>
    <w:rsid w:val="00DA189E"/>
    <w:rsid w:val="00DA18B1"/>
    <w:rsid w:val="00DA19CB"/>
    <w:rsid w:val="00DA1C31"/>
    <w:rsid w:val="00DA1F9D"/>
    <w:rsid w:val="00DA20BC"/>
    <w:rsid w:val="00DA2467"/>
    <w:rsid w:val="00DA2575"/>
    <w:rsid w:val="00DA26BA"/>
    <w:rsid w:val="00DA272E"/>
    <w:rsid w:val="00DA2EC3"/>
    <w:rsid w:val="00DA2ED7"/>
    <w:rsid w:val="00DA31C4"/>
    <w:rsid w:val="00DA31D8"/>
    <w:rsid w:val="00DA34FC"/>
    <w:rsid w:val="00DA3635"/>
    <w:rsid w:val="00DA369D"/>
    <w:rsid w:val="00DA3873"/>
    <w:rsid w:val="00DA39AE"/>
    <w:rsid w:val="00DA39D6"/>
    <w:rsid w:val="00DA3D35"/>
    <w:rsid w:val="00DA3D50"/>
    <w:rsid w:val="00DA3DF0"/>
    <w:rsid w:val="00DA3E7A"/>
    <w:rsid w:val="00DA3EF7"/>
    <w:rsid w:val="00DA3FC0"/>
    <w:rsid w:val="00DA408D"/>
    <w:rsid w:val="00DA4172"/>
    <w:rsid w:val="00DA4188"/>
    <w:rsid w:val="00DA41AE"/>
    <w:rsid w:val="00DA430C"/>
    <w:rsid w:val="00DA45C4"/>
    <w:rsid w:val="00DA4A12"/>
    <w:rsid w:val="00DA4C70"/>
    <w:rsid w:val="00DA4D68"/>
    <w:rsid w:val="00DA4DE3"/>
    <w:rsid w:val="00DA506C"/>
    <w:rsid w:val="00DA5471"/>
    <w:rsid w:val="00DA57A9"/>
    <w:rsid w:val="00DA5E1B"/>
    <w:rsid w:val="00DA5F3B"/>
    <w:rsid w:val="00DA5F70"/>
    <w:rsid w:val="00DA5F94"/>
    <w:rsid w:val="00DA5F96"/>
    <w:rsid w:val="00DA615D"/>
    <w:rsid w:val="00DA6598"/>
    <w:rsid w:val="00DA68DC"/>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CBE"/>
    <w:rsid w:val="00DB0EDD"/>
    <w:rsid w:val="00DB11F8"/>
    <w:rsid w:val="00DB1281"/>
    <w:rsid w:val="00DB1457"/>
    <w:rsid w:val="00DB18F8"/>
    <w:rsid w:val="00DB1F2A"/>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5D32"/>
    <w:rsid w:val="00DB62AD"/>
    <w:rsid w:val="00DB6D5A"/>
    <w:rsid w:val="00DB6ED8"/>
    <w:rsid w:val="00DB6FCD"/>
    <w:rsid w:val="00DB7103"/>
    <w:rsid w:val="00DB730E"/>
    <w:rsid w:val="00DB737B"/>
    <w:rsid w:val="00DB7A17"/>
    <w:rsid w:val="00DB7AA2"/>
    <w:rsid w:val="00DB7D9C"/>
    <w:rsid w:val="00DC0266"/>
    <w:rsid w:val="00DC03D3"/>
    <w:rsid w:val="00DC03DE"/>
    <w:rsid w:val="00DC05CA"/>
    <w:rsid w:val="00DC0D77"/>
    <w:rsid w:val="00DC0E7D"/>
    <w:rsid w:val="00DC0EE7"/>
    <w:rsid w:val="00DC110C"/>
    <w:rsid w:val="00DC1114"/>
    <w:rsid w:val="00DC1301"/>
    <w:rsid w:val="00DC1327"/>
    <w:rsid w:val="00DC1350"/>
    <w:rsid w:val="00DC1B77"/>
    <w:rsid w:val="00DC1C15"/>
    <w:rsid w:val="00DC1D63"/>
    <w:rsid w:val="00DC25B2"/>
    <w:rsid w:val="00DC2B90"/>
    <w:rsid w:val="00DC2BB8"/>
    <w:rsid w:val="00DC2DCB"/>
    <w:rsid w:val="00DC31F6"/>
    <w:rsid w:val="00DC3237"/>
    <w:rsid w:val="00DC367A"/>
    <w:rsid w:val="00DC36F3"/>
    <w:rsid w:val="00DC409A"/>
    <w:rsid w:val="00DC41A4"/>
    <w:rsid w:val="00DC4822"/>
    <w:rsid w:val="00DC4B77"/>
    <w:rsid w:val="00DC4BE6"/>
    <w:rsid w:val="00DC4C33"/>
    <w:rsid w:val="00DC52CD"/>
    <w:rsid w:val="00DC5672"/>
    <w:rsid w:val="00DC5726"/>
    <w:rsid w:val="00DC57E4"/>
    <w:rsid w:val="00DC5839"/>
    <w:rsid w:val="00DC59F1"/>
    <w:rsid w:val="00DC5EE3"/>
    <w:rsid w:val="00DC5F92"/>
    <w:rsid w:val="00DC60A2"/>
    <w:rsid w:val="00DC6600"/>
    <w:rsid w:val="00DC67BD"/>
    <w:rsid w:val="00DC67F4"/>
    <w:rsid w:val="00DC6924"/>
    <w:rsid w:val="00DC71F2"/>
    <w:rsid w:val="00DC7770"/>
    <w:rsid w:val="00DC77CB"/>
    <w:rsid w:val="00DC77F3"/>
    <w:rsid w:val="00DC77FC"/>
    <w:rsid w:val="00DC7B80"/>
    <w:rsid w:val="00DC7C9A"/>
    <w:rsid w:val="00DC7CF7"/>
    <w:rsid w:val="00DC7DD4"/>
    <w:rsid w:val="00DC7E52"/>
    <w:rsid w:val="00DC7EA7"/>
    <w:rsid w:val="00DC7F35"/>
    <w:rsid w:val="00DC7F41"/>
    <w:rsid w:val="00DD00B7"/>
    <w:rsid w:val="00DD02F8"/>
    <w:rsid w:val="00DD02FB"/>
    <w:rsid w:val="00DD0396"/>
    <w:rsid w:val="00DD03EC"/>
    <w:rsid w:val="00DD0AEA"/>
    <w:rsid w:val="00DD0AFE"/>
    <w:rsid w:val="00DD0B5F"/>
    <w:rsid w:val="00DD0B81"/>
    <w:rsid w:val="00DD0DE4"/>
    <w:rsid w:val="00DD1250"/>
    <w:rsid w:val="00DD12C5"/>
    <w:rsid w:val="00DD1881"/>
    <w:rsid w:val="00DD18FF"/>
    <w:rsid w:val="00DD1F85"/>
    <w:rsid w:val="00DD2025"/>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BA"/>
    <w:rsid w:val="00DD3EF5"/>
    <w:rsid w:val="00DD3F63"/>
    <w:rsid w:val="00DD405D"/>
    <w:rsid w:val="00DD4199"/>
    <w:rsid w:val="00DD4A76"/>
    <w:rsid w:val="00DD4DE5"/>
    <w:rsid w:val="00DD53FA"/>
    <w:rsid w:val="00DD58C2"/>
    <w:rsid w:val="00DD5AA4"/>
    <w:rsid w:val="00DD5B81"/>
    <w:rsid w:val="00DD5F42"/>
    <w:rsid w:val="00DD617B"/>
    <w:rsid w:val="00DD6725"/>
    <w:rsid w:val="00DD68D2"/>
    <w:rsid w:val="00DD6A6C"/>
    <w:rsid w:val="00DD6B99"/>
    <w:rsid w:val="00DD6D4E"/>
    <w:rsid w:val="00DD716A"/>
    <w:rsid w:val="00DD79A6"/>
    <w:rsid w:val="00DE0443"/>
    <w:rsid w:val="00DE048D"/>
    <w:rsid w:val="00DE068C"/>
    <w:rsid w:val="00DE0A29"/>
    <w:rsid w:val="00DE0E59"/>
    <w:rsid w:val="00DE0F6C"/>
    <w:rsid w:val="00DE12F0"/>
    <w:rsid w:val="00DE19C6"/>
    <w:rsid w:val="00DE1EAB"/>
    <w:rsid w:val="00DE201E"/>
    <w:rsid w:val="00DE20E0"/>
    <w:rsid w:val="00DE219B"/>
    <w:rsid w:val="00DE219C"/>
    <w:rsid w:val="00DE2240"/>
    <w:rsid w:val="00DE2823"/>
    <w:rsid w:val="00DE29E9"/>
    <w:rsid w:val="00DE2E51"/>
    <w:rsid w:val="00DE2F03"/>
    <w:rsid w:val="00DE30B5"/>
    <w:rsid w:val="00DE3407"/>
    <w:rsid w:val="00DE3659"/>
    <w:rsid w:val="00DE37C7"/>
    <w:rsid w:val="00DE3888"/>
    <w:rsid w:val="00DE3979"/>
    <w:rsid w:val="00DE3DA2"/>
    <w:rsid w:val="00DE43BF"/>
    <w:rsid w:val="00DE440F"/>
    <w:rsid w:val="00DE4475"/>
    <w:rsid w:val="00DE44E6"/>
    <w:rsid w:val="00DE454C"/>
    <w:rsid w:val="00DE4B8D"/>
    <w:rsid w:val="00DE4EE4"/>
    <w:rsid w:val="00DE525D"/>
    <w:rsid w:val="00DE52E3"/>
    <w:rsid w:val="00DE59AE"/>
    <w:rsid w:val="00DE6D27"/>
    <w:rsid w:val="00DE6D41"/>
    <w:rsid w:val="00DE70CB"/>
    <w:rsid w:val="00DE72BC"/>
    <w:rsid w:val="00DE75A7"/>
    <w:rsid w:val="00DE7692"/>
    <w:rsid w:val="00DE7ACA"/>
    <w:rsid w:val="00DE7C00"/>
    <w:rsid w:val="00DE7D90"/>
    <w:rsid w:val="00DF00F3"/>
    <w:rsid w:val="00DF03E9"/>
    <w:rsid w:val="00DF03ED"/>
    <w:rsid w:val="00DF0418"/>
    <w:rsid w:val="00DF04EE"/>
    <w:rsid w:val="00DF079F"/>
    <w:rsid w:val="00DF0ABA"/>
    <w:rsid w:val="00DF0AE0"/>
    <w:rsid w:val="00DF0BF4"/>
    <w:rsid w:val="00DF0D3C"/>
    <w:rsid w:val="00DF10B2"/>
    <w:rsid w:val="00DF179D"/>
    <w:rsid w:val="00DF1D4B"/>
    <w:rsid w:val="00DF1E9C"/>
    <w:rsid w:val="00DF2168"/>
    <w:rsid w:val="00DF237D"/>
    <w:rsid w:val="00DF2716"/>
    <w:rsid w:val="00DF2907"/>
    <w:rsid w:val="00DF2917"/>
    <w:rsid w:val="00DF2A00"/>
    <w:rsid w:val="00DF2BB8"/>
    <w:rsid w:val="00DF2D2C"/>
    <w:rsid w:val="00DF3A85"/>
    <w:rsid w:val="00DF3E1C"/>
    <w:rsid w:val="00DF3E8D"/>
    <w:rsid w:val="00DF3F4E"/>
    <w:rsid w:val="00DF4039"/>
    <w:rsid w:val="00DF42C8"/>
    <w:rsid w:val="00DF4572"/>
    <w:rsid w:val="00DF4658"/>
    <w:rsid w:val="00DF4921"/>
    <w:rsid w:val="00DF4AF9"/>
    <w:rsid w:val="00DF53C9"/>
    <w:rsid w:val="00DF549E"/>
    <w:rsid w:val="00DF5600"/>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DF7C84"/>
    <w:rsid w:val="00E002F1"/>
    <w:rsid w:val="00E0053B"/>
    <w:rsid w:val="00E0082C"/>
    <w:rsid w:val="00E00838"/>
    <w:rsid w:val="00E00920"/>
    <w:rsid w:val="00E010EC"/>
    <w:rsid w:val="00E0143A"/>
    <w:rsid w:val="00E01545"/>
    <w:rsid w:val="00E01BF3"/>
    <w:rsid w:val="00E01DAA"/>
    <w:rsid w:val="00E01F4B"/>
    <w:rsid w:val="00E01F4F"/>
    <w:rsid w:val="00E023E5"/>
    <w:rsid w:val="00E02432"/>
    <w:rsid w:val="00E025E4"/>
    <w:rsid w:val="00E02A2B"/>
    <w:rsid w:val="00E02CD1"/>
    <w:rsid w:val="00E02D6E"/>
    <w:rsid w:val="00E031D0"/>
    <w:rsid w:val="00E03769"/>
    <w:rsid w:val="00E03A48"/>
    <w:rsid w:val="00E03B4D"/>
    <w:rsid w:val="00E03EFC"/>
    <w:rsid w:val="00E04022"/>
    <w:rsid w:val="00E0436D"/>
    <w:rsid w:val="00E046AB"/>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6E"/>
    <w:rsid w:val="00E07A73"/>
    <w:rsid w:val="00E07A8C"/>
    <w:rsid w:val="00E07B75"/>
    <w:rsid w:val="00E1016D"/>
    <w:rsid w:val="00E10708"/>
    <w:rsid w:val="00E10725"/>
    <w:rsid w:val="00E10EBE"/>
    <w:rsid w:val="00E112CA"/>
    <w:rsid w:val="00E118FB"/>
    <w:rsid w:val="00E11BB9"/>
    <w:rsid w:val="00E11C30"/>
    <w:rsid w:val="00E12353"/>
    <w:rsid w:val="00E12A70"/>
    <w:rsid w:val="00E12C63"/>
    <w:rsid w:val="00E13143"/>
    <w:rsid w:val="00E13173"/>
    <w:rsid w:val="00E1317D"/>
    <w:rsid w:val="00E13231"/>
    <w:rsid w:val="00E134D4"/>
    <w:rsid w:val="00E1377B"/>
    <w:rsid w:val="00E1386D"/>
    <w:rsid w:val="00E13B0C"/>
    <w:rsid w:val="00E13C63"/>
    <w:rsid w:val="00E13CDF"/>
    <w:rsid w:val="00E13D0D"/>
    <w:rsid w:val="00E140FC"/>
    <w:rsid w:val="00E144EB"/>
    <w:rsid w:val="00E14832"/>
    <w:rsid w:val="00E14939"/>
    <w:rsid w:val="00E149CA"/>
    <w:rsid w:val="00E14A46"/>
    <w:rsid w:val="00E14A7E"/>
    <w:rsid w:val="00E14A9E"/>
    <w:rsid w:val="00E14BA8"/>
    <w:rsid w:val="00E14C9D"/>
    <w:rsid w:val="00E1501A"/>
    <w:rsid w:val="00E151E1"/>
    <w:rsid w:val="00E152F4"/>
    <w:rsid w:val="00E1550F"/>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8B7"/>
    <w:rsid w:val="00E219BA"/>
    <w:rsid w:val="00E21CCC"/>
    <w:rsid w:val="00E21D31"/>
    <w:rsid w:val="00E21EF8"/>
    <w:rsid w:val="00E21F8E"/>
    <w:rsid w:val="00E220E2"/>
    <w:rsid w:val="00E2221E"/>
    <w:rsid w:val="00E22248"/>
    <w:rsid w:val="00E22406"/>
    <w:rsid w:val="00E2264C"/>
    <w:rsid w:val="00E227CF"/>
    <w:rsid w:val="00E227DA"/>
    <w:rsid w:val="00E22A33"/>
    <w:rsid w:val="00E22A63"/>
    <w:rsid w:val="00E22CCD"/>
    <w:rsid w:val="00E22FBB"/>
    <w:rsid w:val="00E23166"/>
    <w:rsid w:val="00E23296"/>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123"/>
    <w:rsid w:val="00E2619F"/>
    <w:rsid w:val="00E26387"/>
    <w:rsid w:val="00E26485"/>
    <w:rsid w:val="00E266E3"/>
    <w:rsid w:val="00E266FA"/>
    <w:rsid w:val="00E26C3C"/>
    <w:rsid w:val="00E26FDC"/>
    <w:rsid w:val="00E2723B"/>
    <w:rsid w:val="00E274C4"/>
    <w:rsid w:val="00E274DA"/>
    <w:rsid w:val="00E27C00"/>
    <w:rsid w:val="00E305F0"/>
    <w:rsid w:val="00E30808"/>
    <w:rsid w:val="00E30E35"/>
    <w:rsid w:val="00E30F4E"/>
    <w:rsid w:val="00E3117A"/>
    <w:rsid w:val="00E311C3"/>
    <w:rsid w:val="00E31457"/>
    <w:rsid w:val="00E3182D"/>
    <w:rsid w:val="00E31A54"/>
    <w:rsid w:val="00E31D2A"/>
    <w:rsid w:val="00E32086"/>
    <w:rsid w:val="00E320D3"/>
    <w:rsid w:val="00E32299"/>
    <w:rsid w:val="00E32462"/>
    <w:rsid w:val="00E3269E"/>
    <w:rsid w:val="00E326C4"/>
    <w:rsid w:val="00E32A28"/>
    <w:rsid w:val="00E32D62"/>
    <w:rsid w:val="00E334B2"/>
    <w:rsid w:val="00E336A6"/>
    <w:rsid w:val="00E3385D"/>
    <w:rsid w:val="00E339DC"/>
    <w:rsid w:val="00E33B87"/>
    <w:rsid w:val="00E33E15"/>
    <w:rsid w:val="00E34858"/>
    <w:rsid w:val="00E348D3"/>
    <w:rsid w:val="00E34C6A"/>
    <w:rsid w:val="00E34C9B"/>
    <w:rsid w:val="00E35036"/>
    <w:rsid w:val="00E353A4"/>
    <w:rsid w:val="00E35607"/>
    <w:rsid w:val="00E3597E"/>
    <w:rsid w:val="00E35C31"/>
    <w:rsid w:val="00E35E47"/>
    <w:rsid w:val="00E35E69"/>
    <w:rsid w:val="00E36000"/>
    <w:rsid w:val="00E361B8"/>
    <w:rsid w:val="00E363EC"/>
    <w:rsid w:val="00E363F0"/>
    <w:rsid w:val="00E364AC"/>
    <w:rsid w:val="00E3675C"/>
    <w:rsid w:val="00E3697B"/>
    <w:rsid w:val="00E36A1B"/>
    <w:rsid w:val="00E36B93"/>
    <w:rsid w:val="00E36D4D"/>
    <w:rsid w:val="00E36F01"/>
    <w:rsid w:val="00E37248"/>
    <w:rsid w:val="00E37703"/>
    <w:rsid w:val="00E378A2"/>
    <w:rsid w:val="00E37DDE"/>
    <w:rsid w:val="00E37F3F"/>
    <w:rsid w:val="00E405A0"/>
    <w:rsid w:val="00E406EC"/>
    <w:rsid w:val="00E40949"/>
    <w:rsid w:val="00E40C38"/>
    <w:rsid w:val="00E40C4F"/>
    <w:rsid w:val="00E40C87"/>
    <w:rsid w:val="00E40D87"/>
    <w:rsid w:val="00E40E77"/>
    <w:rsid w:val="00E40F9C"/>
    <w:rsid w:val="00E41157"/>
    <w:rsid w:val="00E41784"/>
    <w:rsid w:val="00E41A85"/>
    <w:rsid w:val="00E41B57"/>
    <w:rsid w:val="00E4210E"/>
    <w:rsid w:val="00E42428"/>
    <w:rsid w:val="00E429ED"/>
    <w:rsid w:val="00E42C3E"/>
    <w:rsid w:val="00E42D48"/>
    <w:rsid w:val="00E42E79"/>
    <w:rsid w:val="00E42EFE"/>
    <w:rsid w:val="00E42F17"/>
    <w:rsid w:val="00E431DB"/>
    <w:rsid w:val="00E438C4"/>
    <w:rsid w:val="00E43D20"/>
    <w:rsid w:val="00E43F37"/>
    <w:rsid w:val="00E441E6"/>
    <w:rsid w:val="00E442E4"/>
    <w:rsid w:val="00E44566"/>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35A"/>
    <w:rsid w:val="00E4765D"/>
    <w:rsid w:val="00E4791B"/>
    <w:rsid w:val="00E47C86"/>
    <w:rsid w:val="00E47CEA"/>
    <w:rsid w:val="00E47D6B"/>
    <w:rsid w:val="00E47E31"/>
    <w:rsid w:val="00E50913"/>
    <w:rsid w:val="00E5097F"/>
    <w:rsid w:val="00E50A11"/>
    <w:rsid w:val="00E50A68"/>
    <w:rsid w:val="00E50AC6"/>
    <w:rsid w:val="00E50F6F"/>
    <w:rsid w:val="00E51058"/>
    <w:rsid w:val="00E5108D"/>
    <w:rsid w:val="00E511D5"/>
    <w:rsid w:val="00E5151E"/>
    <w:rsid w:val="00E51ACD"/>
    <w:rsid w:val="00E51D7D"/>
    <w:rsid w:val="00E51DDD"/>
    <w:rsid w:val="00E51FB6"/>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4EE"/>
    <w:rsid w:val="00E54660"/>
    <w:rsid w:val="00E547B3"/>
    <w:rsid w:val="00E5494A"/>
    <w:rsid w:val="00E54B8C"/>
    <w:rsid w:val="00E54E4A"/>
    <w:rsid w:val="00E55250"/>
    <w:rsid w:val="00E552E7"/>
    <w:rsid w:val="00E55719"/>
    <w:rsid w:val="00E55D17"/>
    <w:rsid w:val="00E55D70"/>
    <w:rsid w:val="00E561DB"/>
    <w:rsid w:val="00E56590"/>
    <w:rsid w:val="00E56DDC"/>
    <w:rsid w:val="00E56E98"/>
    <w:rsid w:val="00E57050"/>
    <w:rsid w:val="00E570A9"/>
    <w:rsid w:val="00E57245"/>
    <w:rsid w:val="00E5733D"/>
    <w:rsid w:val="00E57577"/>
    <w:rsid w:val="00E57613"/>
    <w:rsid w:val="00E57842"/>
    <w:rsid w:val="00E57EAC"/>
    <w:rsid w:val="00E60175"/>
    <w:rsid w:val="00E603DF"/>
    <w:rsid w:val="00E604EF"/>
    <w:rsid w:val="00E609DC"/>
    <w:rsid w:val="00E6125A"/>
    <w:rsid w:val="00E61864"/>
    <w:rsid w:val="00E61A21"/>
    <w:rsid w:val="00E61CC0"/>
    <w:rsid w:val="00E61E92"/>
    <w:rsid w:val="00E61FB1"/>
    <w:rsid w:val="00E6277B"/>
    <w:rsid w:val="00E62987"/>
    <w:rsid w:val="00E62A62"/>
    <w:rsid w:val="00E62B6D"/>
    <w:rsid w:val="00E62E6F"/>
    <w:rsid w:val="00E62F22"/>
    <w:rsid w:val="00E63755"/>
    <w:rsid w:val="00E63DA3"/>
    <w:rsid w:val="00E63E69"/>
    <w:rsid w:val="00E6404A"/>
    <w:rsid w:val="00E642C0"/>
    <w:rsid w:val="00E64424"/>
    <w:rsid w:val="00E6476D"/>
    <w:rsid w:val="00E6478E"/>
    <w:rsid w:val="00E64B26"/>
    <w:rsid w:val="00E64BCB"/>
    <w:rsid w:val="00E64BD2"/>
    <w:rsid w:val="00E64C99"/>
    <w:rsid w:val="00E64CD3"/>
    <w:rsid w:val="00E64E8F"/>
    <w:rsid w:val="00E6548A"/>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570"/>
    <w:rsid w:val="00E75652"/>
    <w:rsid w:val="00E75EBA"/>
    <w:rsid w:val="00E763B4"/>
    <w:rsid w:val="00E76571"/>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A08"/>
    <w:rsid w:val="00E82C84"/>
    <w:rsid w:val="00E82D1C"/>
    <w:rsid w:val="00E82D48"/>
    <w:rsid w:val="00E82F89"/>
    <w:rsid w:val="00E830DA"/>
    <w:rsid w:val="00E8322D"/>
    <w:rsid w:val="00E83AD8"/>
    <w:rsid w:val="00E83F8A"/>
    <w:rsid w:val="00E84409"/>
    <w:rsid w:val="00E844D8"/>
    <w:rsid w:val="00E84514"/>
    <w:rsid w:val="00E845D3"/>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119"/>
    <w:rsid w:val="00E8644A"/>
    <w:rsid w:val="00E86781"/>
    <w:rsid w:val="00E870A9"/>
    <w:rsid w:val="00E874E4"/>
    <w:rsid w:val="00E8769D"/>
    <w:rsid w:val="00E876FB"/>
    <w:rsid w:val="00E87918"/>
    <w:rsid w:val="00E87C74"/>
    <w:rsid w:val="00E87F49"/>
    <w:rsid w:val="00E87FD4"/>
    <w:rsid w:val="00E90090"/>
    <w:rsid w:val="00E90279"/>
    <w:rsid w:val="00E90635"/>
    <w:rsid w:val="00E90922"/>
    <w:rsid w:val="00E909A1"/>
    <w:rsid w:val="00E90A9C"/>
    <w:rsid w:val="00E90BFF"/>
    <w:rsid w:val="00E90C53"/>
    <w:rsid w:val="00E9125A"/>
    <w:rsid w:val="00E9136C"/>
    <w:rsid w:val="00E91379"/>
    <w:rsid w:val="00E9154E"/>
    <w:rsid w:val="00E91673"/>
    <w:rsid w:val="00E917ED"/>
    <w:rsid w:val="00E91AB7"/>
    <w:rsid w:val="00E91D64"/>
    <w:rsid w:val="00E91DA0"/>
    <w:rsid w:val="00E91F04"/>
    <w:rsid w:val="00E91F35"/>
    <w:rsid w:val="00E91F7F"/>
    <w:rsid w:val="00E92144"/>
    <w:rsid w:val="00E9259E"/>
    <w:rsid w:val="00E928C6"/>
    <w:rsid w:val="00E92BE8"/>
    <w:rsid w:val="00E92EDF"/>
    <w:rsid w:val="00E93126"/>
    <w:rsid w:val="00E932D0"/>
    <w:rsid w:val="00E932DE"/>
    <w:rsid w:val="00E934E4"/>
    <w:rsid w:val="00E93FF6"/>
    <w:rsid w:val="00E9419F"/>
    <w:rsid w:val="00E94307"/>
    <w:rsid w:val="00E9430C"/>
    <w:rsid w:val="00E94530"/>
    <w:rsid w:val="00E94670"/>
    <w:rsid w:val="00E94744"/>
    <w:rsid w:val="00E94EC1"/>
    <w:rsid w:val="00E95222"/>
    <w:rsid w:val="00E955D5"/>
    <w:rsid w:val="00E95BA6"/>
    <w:rsid w:val="00E96268"/>
    <w:rsid w:val="00E962D7"/>
    <w:rsid w:val="00E96534"/>
    <w:rsid w:val="00E9688E"/>
    <w:rsid w:val="00E968D1"/>
    <w:rsid w:val="00E96B6C"/>
    <w:rsid w:val="00E96EE0"/>
    <w:rsid w:val="00E97403"/>
    <w:rsid w:val="00E97648"/>
    <w:rsid w:val="00E97836"/>
    <w:rsid w:val="00E97910"/>
    <w:rsid w:val="00EA058A"/>
    <w:rsid w:val="00EA05C5"/>
    <w:rsid w:val="00EA07E9"/>
    <w:rsid w:val="00EA0BBA"/>
    <w:rsid w:val="00EA0CA7"/>
    <w:rsid w:val="00EA0E4A"/>
    <w:rsid w:val="00EA0FED"/>
    <w:rsid w:val="00EA1224"/>
    <w:rsid w:val="00EA13DF"/>
    <w:rsid w:val="00EA1667"/>
    <w:rsid w:val="00EA17BA"/>
    <w:rsid w:val="00EA1A54"/>
    <w:rsid w:val="00EA1C03"/>
    <w:rsid w:val="00EA1DC4"/>
    <w:rsid w:val="00EA1E4D"/>
    <w:rsid w:val="00EA1F04"/>
    <w:rsid w:val="00EA21B1"/>
    <w:rsid w:val="00EA2226"/>
    <w:rsid w:val="00EA23F5"/>
    <w:rsid w:val="00EA2483"/>
    <w:rsid w:val="00EA2545"/>
    <w:rsid w:val="00EA26FC"/>
    <w:rsid w:val="00EA2CAB"/>
    <w:rsid w:val="00EA2D4A"/>
    <w:rsid w:val="00EA3102"/>
    <w:rsid w:val="00EA38E2"/>
    <w:rsid w:val="00EA3B5A"/>
    <w:rsid w:val="00EA3BF1"/>
    <w:rsid w:val="00EA410E"/>
    <w:rsid w:val="00EA414B"/>
    <w:rsid w:val="00EA419E"/>
    <w:rsid w:val="00EA4341"/>
    <w:rsid w:val="00EA4877"/>
    <w:rsid w:val="00EA4A1C"/>
    <w:rsid w:val="00EA4C5F"/>
    <w:rsid w:val="00EA4FC4"/>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064"/>
    <w:rsid w:val="00EA71AD"/>
    <w:rsid w:val="00EA7343"/>
    <w:rsid w:val="00EA74E3"/>
    <w:rsid w:val="00EA76D8"/>
    <w:rsid w:val="00EA789E"/>
    <w:rsid w:val="00EA7D33"/>
    <w:rsid w:val="00EA7FCF"/>
    <w:rsid w:val="00EB030E"/>
    <w:rsid w:val="00EB0A9D"/>
    <w:rsid w:val="00EB0CA3"/>
    <w:rsid w:val="00EB104F"/>
    <w:rsid w:val="00EB144E"/>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321"/>
    <w:rsid w:val="00EB35BA"/>
    <w:rsid w:val="00EB36A3"/>
    <w:rsid w:val="00EB3BD2"/>
    <w:rsid w:val="00EB41EE"/>
    <w:rsid w:val="00EB4A10"/>
    <w:rsid w:val="00EB4B75"/>
    <w:rsid w:val="00EB4CFF"/>
    <w:rsid w:val="00EB53A6"/>
    <w:rsid w:val="00EB5476"/>
    <w:rsid w:val="00EB582C"/>
    <w:rsid w:val="00EB5943"/>
    <w:rsid w:val="00EB5DFA"/>
    <w:rsid w:val="00EB5FB6"/>
    <w:rsid w:val="00EB5FF6"/>
    <w:rsid w:val="00EB67FC"/>
    <w:rsid w:val="00EB6A03"/>
    <w:rsid w:val="00EB6BE7"/>
    <w:rsid w:val="00EB6D12"/>
    <w:rsid w:val="00EB703E"/>
    <w:rsid w:val="00EB70B0"/>
    <w:rsid w:val="00EB74F4"/>
    <w:rsid w:val="00EB7633"/>
    <w:rsid w:val="00EB7736"/>
    <w:rsid w:val="00EB778E"/>
    <w:rsid w:val="00EB7808"/>
    <w:rsid w:val="00EB7AAC"/>
    <w:rsid w:val="00EB7E61"/>
    <w:rsid w:val="00EC0029"/>
    <w:rsid w:val="00EC031A"/>
    <w:rsid w:val="00EC064B"/>
    <w:rsid w:val="00EC1241"/>
    <w:rsid w:val="00EC142A"/>
    <w:rsid w:val="00EC187B"/>
    <w:rsid w:val="00EC1908"/>
    <w:rsid w:val="00EC1DCD"/>
    <w:rsid w:val="00EC2511"/>
    <w:rsid w:val="00EC28EB"/>
    <w:rsid w:val="00EC2BA9"/>
    <w:rsid w:val="00EC2BD7"/>
    <w:rsid w:val="00EC2BF5"/>
    <w:rsid w:val="00EC2E2C"/>
    <w:rsid w:val="00EC2E2D"/>
    <w:rsid w:val="00EC3276"/>
    <w:rsid w:val="00EC363A"/>
    <w:rsid w:val="00EC384A"/>
    <w:rsid w:val="00EC3A4C"/>
    <w:rsid w:val="00EC3E70"/>
    <w:rsid w:val="00EC3F23"/>
    <w:rsid w:val="00EC44F6"/>
    <w:rsid w:val="00EC4617"/>
    <w:rsid w:val="00EC462B"/>
    <w:rsid w:val="00EC4723"/>
    <w:rsid w:val="00EC4C30"/>
    <w:rsid w:val="00EC4F78"/>
    <w:rsid w:val="00EC50C6"/>
    <w:rsid w:val="00EC519A"/>
    <w:rsid w:val="00EC53B6"/>
    <w:rsid w:val="00EC56E0"/>
    <w:rsid w:val="00EC5A59"/>
    <w:rsid w:val="00EC5D29"/>
    <w:rsid w:val="00EC6057"/>
    <w:rsid w:val="00EC6326"/>
    <w:rsid w:val="00EC6847"/>
    <w:rsid w:val="00EC6A06"/>
    <w:rsid w:val="00EC6B2F"/>
    <w:rsid w:val="00EC6C02"/>
    <w:rsid w:val="00EC6CC5"/>
    <w:rsid w:val="00EC6EB4"/>
    <w:rsid w:val="00EC6F39"/>
    <w:rsid w:val="00EC6F7B"/>
    <w:rsid w:val="00EC7429"/>
    <w:rsid w:val="00EC745C"/>
    <w:rsid w:val="00EC7614"/>
    <w:rsid w:val="00EC768A"/>
    <w:rsid w:val="00EC76B1"/>
    <w:rsid w:val="00EC7754"/>
    <w:rsid w:val="00EC7979"/>
    <w:rsid w:val="00EC7C25"/>
    <w:rsid w:val="00EC7DB6"/>
    <w:rsid w:val="00EC7EFD"/>
    <w:rsid w:val="00ED003E"/>
    <w:rsid w:val="00ED02A6"/>
    <w:rsid w:val="00ED060D"/>
    <w:rsid w:val="00ED0972"/>
    <w:rsid w:val="00ED10AD"/>
    <w:rsid w:val="00ED10F6"/>
    <w:rsid w:val="00ED1567"/>
    <w:rsid w:val="00ED162F"/>
    <w:rsid w:val="00ED168F"/>
    <w:rsid w:val="00ED16D6"/>
    <w:rsid w:val="00ED1AC1"/>
    <w:rsid w:val="00ED2502"/>
    <w:rsid w:val="00ED294E"/>
    <w:rsid w:val="00ED29A2"/>
    <w:rsid w:val="00ED29EA"/>
    <w:rsid w:val="00ED2AE0"/>
    <w:rsid w:val="00ED2E52"/>
    <w:rsid w:val="00ED3024"/>
    <w:rsid w:val="00ED304A"/>
    <w:rsid w:val="00ED30B6"/>
    <w:rsid w:val="00ED31DB"/>
    <w:rsid w:val="00ED3372"/>
    <w:rsid w:val="00ED3414"/>
    <w:rsid w:val="00ED346F"/>
    <w:rsid w:val="00ED35BE"/>
    <w:rsid w:val="00ED3C23"/>
    <w:rsid w:val="00ED3C5F"/>
    <w:rsid w:val="00ED3E6A"/>
    <w:rsid w:val="00ED4055"/>
    <w:rsid w:val="00ED42EF"/>
    <w:rsid w:val="00ED4410"/>
    <w:rsid w:val="00ED49B0"/>
    <w:rsid w:val="00ED4D1B"/>
    <w:rsid w:val="00ED4ED5"/>
    <w:rsid w:val="00ED51A9"/>
    <w:rsid w:val="00ED53E6"/>
    <w:rsid w:val="00ED5BB1"/>
    <w:rsid w:val="00ED5DCD"/>
    <w:rsid w:val="00ED5FE4"/>
    <w:rsid w:val="00ED62F5"/>
    <w:rsid w:val="00ED6714"/>
    <w:rsid w:val="00ED6FAD"/>
    <w:rsid w:val="00ED7033"/>
    <w:rsid w:val="00ED7068"/>
    <w:rsid w:val="00ED71C5"/>
    <w:rsid w:val="00ED743F"/>
    <w:rsid w:val="00ED7978"/>
    <w:rsid w:val="00ED7D70"/>
    <w:rsid w:val="00ED7FE1"/>
    <w:rsid w:val="00EE0101"/>
    <w:rsid w:val="00EE05E0"/>
    <w:rsid w:val="00EE08B2"/>
    <w:rsid w:val="00EE08EE"/>
    <w:rsid w:val="00EE0B1E"/>
    <w:rsid w:val="00EE0C36"/>
    <w:rsid w:val="00EE0C86"/>
    <w:rsid w:val="00EE0D1A"/>
    <w:rsid w:val="00EE0D52"/>
    <w:rsid w:val="00EE0DFE"/>
    <w:rsid w:val="00EE0E8C"/>
    <w:rsid w:val="00EE10F0"/>
    <w:rsid w:val="00EE16FA"/>
    <w:rsid w:val="00EE18B9"/>
    <w:rsid w:val="00EE1B3B"/>
    <w:rsid w:val="00EE1B72"/>
    <w:rsid w:val="00EE1D0F"/>
    <w:rsid w:val="00EE1DBF"/>
    <w:rsid w:val="00EE2116"/>
    <w:rsid w:val="00EE21FD"/>
    <w:rsid w:val="00EE22A5"/>
    <w:rsid w:val="00EE2301"/>
    <w:rsid w:val="00EE24F9"/>
    <w:rsid w:val="00EE255D"/>
    <w:rsid w:val="00EE27F5"/>
    <w:rsid w:val="00EE2800"/>
    <w:rsid w:val="00EE2806"/>
    <w:rsid w:val="00EE2B17"/>
    <w:rsid w:val="00EE2D0A"/>
    <w:rsid w:val="00EE2E5E"/>
    <w:rsid w:val="00EE2FED"/>
    <w:rsid w:val="00EE32CE"/>
    <w:rsid w:val="00EE35CC"/>
    <w:rsid w:val="00EE3B7C"/>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27D"/>
    <w:rsid w:val="00EF17C8"/>
    <w:rsid w:val="00EF1BAD"/>
    <w:rsid w:val="00EF1BC2"/>
    <w:rsid w:val="00EF1BFD"/>
    <w:rsid w:val="00EF1D1F"/>
    <w:rsid w:val="00EF1F9C"/>
    <w:rsid w:val="00EF21E0"/>
    <w:rsid w:val="00EF226E"/>
    <w:rsid w:val="00EF22C2"/>
    <w:rsid w:val="00EF2593"/>
    <w:rsid w:val="00EF25C1"/>
    <w:rsid w:val="00EF25D8"/>
    <w:rsid w:val="00EF261C"/>
    <w:rsid w:val="00EF2769"/>
    <w:rsid w:val="00EF2B96"/>
    <w:rsid w:val="00EF2C0E"/>
    <w:rsid w:val="00EF2EA1"/>
    <w:rsid w:val="00EF2FAE"/>
    <w:rsid w:val="00EF3147"/>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70"/>
    <w:rsid w:val="00F00202"/>
    <w:rsid w:val="00F0024A"/>
    <w:rsid w:val="00F006C1"/>
    <w:rsid w:val="00F00A6E"/>
    <w:rsid w:val="00F00E30"/>
    <w:rsid w:val="00F01017"/>
    <w:rsid w:val="00F0139E"/>
    <w:rsid w:val="00F01469"/>
    <w:rsid w:val="00F016BC"/>
    <w:rsid w:val="00F01AF5"/>
    <w:rsid w:val="00F01C00"/>
    <w:rsid w:val="00F01C6C"/>
    <w:rsid w:val="00F01D0D"/>
    <w:rsid w:val="00F01D65"/>
    <w:rsid w:val="00F01F5F"/>
    <w:rsid w:val="00F01F91"/>
    <w:rsid w:val="00F0225E"/>
    <w:rsid w:val="00F025B9"/>
    <w:rsid w:val="00F02651"/>
    <w:rsid w:val="00F026AA"/>
    <w:rsid w:val="00F027BA"/>
    <w:rsid w:val="00F028F2"/>
    <w:rsid w:val="00F03066"/>
    <w:rsid w:val="00F03543"/>
    <w:rsid w:val="00F039ED"/>
    <w:rsid w:val="00F03E79"/>
    <w:rsid w:val="00F0429A"/>
    <w:rsid w:val="00F043D7"/>
    <w:rsid w:val="00F049F5"/>
    <w:rsid w:val="00F04C92"/>
    <w:rsid w:val="00F05936"/>
    <w:rsid w:val="00F0628D"/>
    <w:rsid w:val="00F0661B"/>
    <w:rsid w:val="00F06651"/>
    <w:rsid w:val="00F066B9"/>
    <w:rsid w:val="00F06AEC"/>
    <w:rsid w:val="00F06E85"/>
    <w:rsid w:val="00F07027"/>
    <w:rsid w:val="00F0725E"/>
    <w:rsid w:val="00F07329"/>
    <w:rsid w:val="00F075DD"/>
    <w:rsid w:val="00F0769E"/>
    <w:rsid w:val="00F07D34"/>
    <w:rsid w:val="00F07DE6"/>
    <w:rsid w:val="00F07F48"/>
    <w:rsid w:val="00F07FD6"/>
    <w:rsid w:val="00F101CF"/>
    <w:rsid w:val="00F1056C"/>
    <w:rsid w:val="00F10658"/>
    <w:rsid w:val="00F1070D"/>
    <w:rsid w:val="00F107F1"/>
    <w:rsid w:val="00F10812"/>
    <w:rsid w:val="00F10C4F"/>
    <w:rsid w:val="00F10DF9"/>
    <w:rsid w:val="00F10EFE"/>
    <w:rsid w:val="00F10FC1"/>
    <w:rsid w:val="00F112FD"/>
    <w:rsid w:val="00F1147D"/>
    <w:rsid w:val="00F11755"/>
    <w:rsid w:val="00F11CD2"/>
    <w:rsid w:val="00F11F71"/>
    <w:rsid w:val="00F121D9"/>
    <w:rsid w:val="00F12228"/>
    <w:rsid w:val="00F123A1"/>
    <w:rsid w:val="00F1266E"/>
    <w:rsid w:val="00F1286A"/>
    <w:rsid w:val="00F1291F"/>
    <w:rsid w:val="00F12B43"/>
    <w:rsid w:val="00F12CE9"/>
    <w:rsid w:val="00F12D1B"/>
    <w:rsid w:val="00F12E20"/>
    <w:rsid w:val="00F133A1"/>
    <w:rsid w:val="00F1357C"/>
    <w:rsid w:val="00F13B80"/>
    <w:rsid w:val="00F13ECD"/>
    <w:rsid w:val="00F13EDC"/>
    <w:rsid w:val="00F13FB9"/>
    <w:rsid w:val="00F149F1"/>
    <w:rsid w:val="00F14D13"/>
    <w:rsid w:val="00F14D14"/>
    <w:rsid w:val="00F150B8"/>
    <w:rsid w:val="00F15272"/>
    <w:rsid w:val="00F15418"/>
    <w:rsid w:val="00F155CE"/>
    <w:rsid w:val="00F156C5"/>
    <w:rsid w:val="00F15AD3"/>
    <w:rsid w:val="00F15EF1"/>
    <w:rsid w:val="00F1600C"/>
    <w:rsid w:val="00F16481"/>
    <w:rsid w:val="00F16653"/>
    <w:rsid w:val="00F166CE"/>
    <w:rsid w:val="00F16750"/>
    <w:rsid w:val="00F16787"/>
    <w:rsid w:val="00F16BF2"/>
    <w:rsid w:val="00F17572"/>
    <w:rsid w:val="00F175D9"/>
    <w:rsid w:val="00F176C3"/>
    <w:rsid w:val="00F17EAE"/>
    <w:rsid w:val="00F20200"/>
    <w:rsid w:val="00F20518"/>
    <w:rsid w:val="00F2052F"/>
    <w:rsid w:val="00F20817"/>
    <w:rsid w:val="00F20A94"/>
    <w:rsid w:val="00F2102F"/>
    <w:rsid w:val="00F2117B"/>
    <w:rsid w:val="00F2135D"/>
    <w:rsid w:val="00F218D4"/>
    <w:rsid w:val="00F21E9A"/>
    <w:rsid w:val="00F22252"/>
    <w:rsid w:val="00F22445"/>
    <w:rsid w:val="00F2250A"/>
    <w:rsid w:val="00F22738"/>
    <w:rsid w:val="00F22840"/>
    <w:rsid w:val="00F22D52"/>
    <w:rsid w:val="00F2304D"/>
    <w:rsid w:val="00F2358F"/>
    <w:rsid w:val="00F23900"/>
    <w:rsid w:val="00F23D43"/>
    <w:rsid w:val="00F2418A"/>
    <w:rsid w:val="00F245A3"/>
    <w:rsid w:val="00F245A9"/>
    <w:rsid w:val="00F24788"/>
    <w:rsid w:val="00F24DA7"/>
    <w:rsid w:val="00F253C6"/>
    <w:rsid w:val="00F25529"/>
    <w:rsid w:val="00F258A6"/>
    <w:rsid w:val="00F258CF"/>
    <w:rsid w:val="00F25A20"/>
    <w:rsid w:val="00F26252"/>
    <w:rsid w:val="00F2640F"/>
    <w:rsid w:val="00F26CF4"/>
    <w:rsid w:val="00F26CF6"/>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B22"/>
    <w:rsid w:val="00F31B49"/>
    <w:rsid w:val="00F31F81"/>
    <w:rsid w:val="00F32153"/>
    <w:rsid w:val="00F32296"/>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A85"/>
    <w:rsid w:val="00F36C5F"/>
    <w:rsid w:val="00F36D2F"/>
    <w:rsid w:val="00F370C5"/>
    <w:rsid w:val="00F37259"/>
    <w:rsid w:val="00F37811"/>
    <w:rsid w:val="00F37B53"/>
    <w:rsid w:val="00F401F8"/>
    <w:rsid w:val="00F40421"/>
    <w:rsid w:val="00F404E1"/>
    <w:rsid w:val="00F405A4"/>
    <w:rsid w:val="00F40606"/>
    <w:rsid w:val="00F406F4"/>
    <w:rsid w:val="00F40C80"/>
    <w:rsid w:val="00F411A3"/>
    <w:rsid w:val="00F411DE"/>
    <w:rsid w:val="00F4144B"/>
    <w:rsid w:val="00F4188D"/>
    <w:rsid w:val="00F41A98"/>
    <w:rsid w:val="00F41BFC"/>
    <w:rsid w:val="00F41F05"/>
    <w:rsid w:val="00F42629"/>
    <w:rsid w:val="00F42696"/>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1EB"/>
    <w:rsid w:val="00F45645"/>
    <w:rsid w:val="00F458E0"/>
    <w:rsid w:val="00F459A2"/>
    <w:rsid w:val="00F45C4E"/>
    <w:rsid w:val="00F4619B"/>
    <w:rsid w:val="00F4641D"/>
    <w:rsid w:val="00F4661E"/>
    <w:rsid w:val="00F46862"/>
    <w:rsid w:val="00F470CB"/>
    <w:rsid w:val="00F470D6"/>
    <w:rsid w:val="00F47498"/>
    <w:rsid w:val="00F4795F"/>
    <w:rsid w:val="00F47976"/>
    <w:rsid w:val="00F47A43"/>
    <w:rsid w:val="00F47B5C"/>
    <w:rsid w:val="00F47DBC"/>
    <w:rsid w:val="00F5021E"/>
    <w:rsid w:val="00F50644"/>
    <w:rsid w:val="00F50774"/>
    <w:rsid w:val="00F50A99"/>
    <w:rsid w:val="00F50BE7"/>
    <w:rsid w:val="00F512B2"/>
    <w:rsid w:val="00F51C97"/>
    <w:rsid w:val="00F5227B"/>
    <w:rsid w:val="00F5271E"/>
    <w:rsid w:val="00F527DC"/>
    <w:rsid w:val="00F5282B"/>
    <w:rsid w:val="00F5283D"/>
    <w:rsid w:val="00F52ABA"/>
    <w:rsid w:val="00F52BC7"/>
    <w:rsid w:val="00F52D59"/>
    <w:rsid w:val="00F5306E"/>
    <w:rsid w:val="00F5321E"/>
    <w:rsid w:val="00F532CD"/>
    <w:rsid w:val="00F534D9"/>
    <w:rsid w:val="00F53BF4"/>
    <w:rsid w:val="00F53EE5"/>
    <w:rsid w:val="00F53FBA"/>
    <w:rsid w:val="00F5422B"/>
    <w:rsid w:val="00F54266"/>
    <w:rsid w:val="00F543EC"/>
    <w:rsid w:val="00F54568"/>
    <w:rsid w:val="00F54767"/>
    <w:rsid w:val="00F54B50"/>
    <w:rsid w:val="00F54CB0"/>
    <w:rsid w:val="00F54F7F"/>
    <w:rsid w:val="00F55043"/>
    <w:rsid w:val="00F5538F"/>
    <w:rsid w:val="00F558E0"/>
    <w:rsid w:val="00F5626D"/>
    <w:rsid w:val="00F563AB"/>
    <w:rsid w:val="00F565CE"/>
    <w:rsid w:val="00F56681"/>
    <w:rsid w:val="00F56B0F"/>
    <w:rsid w:val="00F56B77"/>
    <w:rsid w:val="00F56BAB"/>
    <w:rsid w:val="00F56DCF"/>
    <w:rsid w:val="00F56E62"/>
    <w:rsid w:val="00F56EEA"/>
    <w:rsid w:val="00F57034"/>
    <w:rsid w:val="00F57B1F"/>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124"/>
    <w:rsid w:val="00F62478"/>
    <w:rsid w:val="00F627D1"/>
    <w:rsid w:val="00F62DBF"/>
    <w:rsid w:val="00F632A8"/>
    <w:rsid w:val="00F63487"/>
    <w:rsid w:val="00F637F4"/>
    <w:rsid w:val="00F638E7"/>
    <w:rsid w:val="00F63BFC"/>
    <w:rsid w:val="00F63EE1"/>
    <w:rsid w:val="00F641FC"/>
    <w:rsid w:val="00F645A3"/>
    <w:rsid w:val="00F647F7"/>
    <w:rsid w:val="00F6483D"/>
    <w:rsid w:val="00F64DEE"/>
    <w:rsid w:val="00F64EBC"/>
    <w:rsid w:val="00F65165"/>
    <w:rsid w:val="00F65253"/>
    <w:rsid w:val="00F653B2"/>
    <w:rsid w:val="00F6583C"/>
    <w:rsid w:val="00F6589A"/>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1FE6"/>
    <w:rsid w:val="00F7218F"/>
    <w:rsid w:val="00F7222B"/>
    <w:rsid w:val="00F72240"/>
    <w:rsid w:val="00F72270"/>
    <w:rsid w:val="00F7235D"/>
    <w:rsid w:val="00F7247B"/>
    <w:rsid w:val="00F72584"/>
    <w:rsid w:val="00F7264F"/>
    <w:rsid w:val="00F7290D"/>
    <w:rsid w:val="00F72F6D"/>
    <w:rsid w:val="00F7302F"/>
    <w:rsid w:val="00F732EC"/>
    <w:rsid w:val="00F7335B"/>
    <w:rsid w:val="00F735C8"/>
    <w:rsid w:val="00F737FA"/>
    <w:rsid w:val="00F738C9"/>
    <w:rsid w:val="00F73B55"/>
    <w:rsid w:val="00F73D08"/>
    <w:rsid w:val="00F73F4E"/>
    <w:rsid w:val="00F74078"/>
    <w:rsid w:val="00F741BA"/>
    <w:rsid w:val="00F747BD"/>
    <w:rsid w:val="00F749CD"/>
    <w:rsid w:val="00F74D9C"/>
    <w:rsid w:val="00F75228"/>
    <w:rsid w:val="00F753D6"/>
    <w:rsid w:val="00F75419"/>
    <w:rsid w:val="00F7541E"/>
    <w:rsid w:val="00F75860"/>
    <w:rsid w:val="00F7586B"/>
    <w:rsid w:val="00F75D45"/>
    <w:rsid w:val="00F75F2F"/>
    <w:rsid w:val="00F76445"/>
    <w:rsid w:val="00F76700"/>
    <w:rsid w:val="00F76BB2"/>
    <w:rsid w:val="00F76D0C"/>
    <w:rsid w:val="00F76ECC"/>
    <w:rsid w:val="00F778AC"/>
    <w:rsid w:val="00F779FD"/>
    <w:rsid w:val="00F77A4E"/>
    <w:rsid w:val="00F8009C"/>
    <w:rsid w:val="00F8036D"/>
    <w:rsid w:val="00F80396"/>
    <w:rsid w:val="00F80399"/>
    <w:rsid w:val="00F8050C"/>
    <w:rsid w:val="00F80549"/>
    <w:rsid w:val="00F80D03"/>
    <w:rsid w:val="00F80E8B"/>
    <w:rsid w:val="00F80EE5"/>
    <w:rsid w:val="00F8127D"/>
    <w:rsid w:val="00F812C8"/>
    <w:rsid w:val="00F8132D"/>
    <w:rsid w:val="00F81456"/>
    <w:rsid w:val="00F816E5"/>
    <w:rsid w:val="00F818AE"/>
    <w:rsid w:val="00F81ACE"/>
    <w:rsid w:val="00F81B40"/>
    <w:rsid w:val="00F81BEA"/>
    <w:rsid w:val="00F81D16"/>
    <w:rsid w:val="00F820C4"/>
    <w:rsid w:val="00F8230B"/>
    <w:rsid w:val="00F8240A"/>
    <w:rsid w:val="00F82457"/>
    <w:rsid w:val="00F8247A"/>
    <w:rsid w:val="00F8275D"/>
    <w:rsid w:val="00F82984"/>
    <w:rsid w:val="00F829CE"/>
    <w:rsid w:val="00F83102"/>
    <w:rsid w:val="00F831B8"/>
    <w:rsid w:val="00F834F1"/>
    <w:rsid w:val="00F83553"/>
    <w:rsid w:val="00F835AF"/>
    <w:rsid w:val="00F83669"/>
    <w:rsid w:val="00F83829"/>
    <w:rsid w:val="00F83A1D"/>
    <w:rsid w:val="00F83A45"/>
    <w:rsid w:val="00F83B9E"/>
    <w:rsid w:val="00F84069"/>
    <w:rsid w:val="00F840C2"/>
    <w:rsid w:val="00F8429A"/>
    <w:rsid w:val="00F843D7"/>
    <w:rsid w:val="00F84593"/>
    <w:rsid w:val="00F845E8"/>
    <w:rsid w:val="00F84728"/>
    <w:rsid w:val="00F84997"/>
    <w:rsid w:val="00F849FD"/>
    <w:rsid w:val="00F84CD6"/>
    <w:rsid w:val="00F84ED2"/>
    <w:rsid w:val="00F84F30"/>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C53"/>
    <w:rsid w:val="00F86EC6"/>
    <w:rsid w:val="00F86F07"/>
    <w:rsid w:val="00F87051"/>
    <w:rsid w:val="00F87117"/>
    <w:rsid w:val="00F871E4"/>
    <w:rsid w:val="00F8736C"/>
    <w:rsid w:val="00F8768C"/>
    <w:rsid w:val="00F8777D"/>
    <w:rsid w:val="00F87A0D"/>
    <w:rsid w:val="00F87D9F"/>
    <w:rsid w:val="00F87ECD"/>
    <w:rsid w:val="00F90167"/>
    <w:rsid w:val="00F9030E"/>
    <w:rsid w:val="00F90ADB"/>
    <w:rsid w:val="00F90BA9"/>
    <w:rsid w:val="00F90DFC"/>
    <w:rsid w:val="00F90E78"/>
    <w:rsid w:val="00F91209"/>
    <w:rsid w:val="00F91781"/>
    <w:rsid w:val="00F918F3"/>
    <w:rsid w:val="00F919AA"/>
    <w:rsid w:val="00F91D09"/>
    <w:rsid w:val="00F91DCB"/>
    <w:rsid w:val="00F92104"/>
    <w:rsid w:val="00F9221F"/>
    <w:rsid w:val="00F9316B"/>
    <w:rsid w:val="00F931C7"/>
    <w:rsid w:val="00F93329"/>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90D"/>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07B"/>
    <w:rsid w:val="00FA5267"/>
    <w:rsid w:val="00FA52B9"/>
    <w:rsid w:val="00FA5442"/>
    <w:rsid w:val="00FA56AE"/>
    <w:rsid w:val="00FA5A4E"/>
    <w:rsid w:val="00FA5D08"/>
    <w:rsid w:val="00FA612B"/>
    <w:rsid w:val="00FA6157"/>
    <w:rsid w:val="00FA6D07"/>
    <w:rsid w:val="00FA71F2"/>
    <w:rsid w:val="00FA7777"/>
    <w:rsid w:val="00FA785C"/>
    <w:rsid w:val="00FA7A19"/>
    <w:rsid w:val="00FB0082"/>
    <w:rsid w:val="00FB0243"/>
    <w:rsid w:val="00FB0456"/>
    <w:rsid w:val="00FB099F"/>
    <w:rsid w:val="00FB0AC3"/>
    <w:rsid w:val="00FB0EB8"/>
    <w:rsid w:val="00FB12B3"/>
    <w:rsid w:val="00FB1527"/>
    <w:rsid w:val="00FB1849"/>
    <w:rsid w:val="00FB185E"/>
    <w:rsid w:val="00FB1E67"/>
    <w:rsid w:val="00FB1EA0"/>
    <w:rsid w:val="00FB21B0"/>
    <w:rsid w:val="00FB2537"/>
    <w:rsid w:val="00FB2D9F"/>
    <w:rsid w:val="00FB2EBD"/>
    <w:rsid w:val="00FB31BD"/>
    <w:rsid w:val="00FB338E"/>
    <w:rsid w:val="00FB33D6"/>
    <w:rsid w:val="00FB33DC"/>
    <w:rsid w:val="00FB340E"/>
    <w:rsid w:val="00FB35BD"/>
    <w:rsid w:val="00FB364B"/>
    <w:rsid w:val="00FB36AE"/>
    <w:rsid w:val="00FB3701"/>
    <w:rsid w:val="00FB392F"/>
    <w:rsid w:val="00FB3D19"/>
    <w:rsid w:val="00FB3E2C"/>
    <w:rsid w:val="00FB3E72"/>
    <w:rsid w:val="00FB3F58"/>
    <w:rsid w:val="00FB4247"/>
    <w:rsid w:val="00FB4338"/>
    <w:rsid w:val="00FB4690"/>
    <w:rsid w:val="00FB477E"/>
    <w:rsid w:val="00FB494F"/>
    <w:rsid w:val="00FB4BBA"/>
    <w:rsid w:val="00FB4C2A"/>
    <w:rsid w:val="00FB4C9C"/>
    <w:rsid w:val="00FB4EEB"/>
    <w:rsid w:val="00FB5148"/>
    <w:rsid w:val="00FB5216"/>
    <w:rsid w:val="00FB54F4"/>
    <w:rsid w:val="00FB570B"/>
    <w:rsid w:val="00FB584F"/>
    <w:rsid w:val="00FB5D97"/>
    <w:rsid w:val="00FB60A1"/>
    <w:rsid w:val="00FB60BD"/>
    <w:rsid w:val="00FB6165"/>
    <w:rsid w:val="00FB6664"/>
    <w:rsid w:val="00FB74B1"/>
    <w:rsid w:val="00FB787E"/>
    <w:rsid w:val="00FB78E7"/>
    <w:rsid w:val="00FB79DF"/>
    <w:rsid w:val="00FC0150"/>
    <w:rsid w:val="00FC02CE"/>
    <w:rsid w:val="00FC02EB"/>
    <w:rsid w:val="00FC03AB"/>
    <w:rsid w:val="00FC0778"/>
    <w:rsid w:val="00FC0A0C"/>
    <w:rsid w:val="00FC0A50"/>
    <w:rsid w:val="00FC100D"/>
    <w:rsid w:val="00FC1390"/>
    <w:rsid w:val="00FC1521"/>
    <w:rsid w:val="00FC1CDA"/>
    <w:rsid w:val="00FC223F"/>
    <w:rsid w:val="00FC295A"/>
    <w:rsid w:val="00FC2AAA"/>
    <w:rsid w:val="00FC2E01"/>
    <w:rsid w:val="00FC2E65"/>
    <w:rsid w:val="00FC2FCB"/>
    <w:rsid w:val="00FC31EB"/>
    <w:rsid w:val="00FC3218"/>
    <w:rsid w:val="00FC338A"/>
    <w:rsid w:val="00FC412D"/>
    <w:rsid w:val="00FC4668"/>
    <w:rsid w:val="00FC4729"/>
    <w:rsid w:val="00FC4A3C"/>
    <w:rsid w:val="00FC4A8C"/>
    <w:rsid w:val="00FC53DB"/>
    <w:rsid w:val="00FC56BB"/>
    <w:rsid w:val="00FC5C58"/>
    <w:rsid w:val="00FC5ED5"/>
    <w:rsid w:val="00FC5F12"/>
    <w:rsid w:val="00FC5FC2"/>
    <w:rsid w:val="00FC5FCB"/>
    <w:rsid w:val="00FC6177"/>
    <w:rsid w:val="00FC623C"/>
    <w:rsid w:val="00FC638D"/>
    <w:rsid w:val="00FC63AA"/>
    <w:rsid w:val="00FC63D1"/>
    <w:rsid w:val="00FC6AEE"/>
    <w:rsid w:val="00FC6B06"/>
    <w:rsid w:val="00FC6CE0"/>
    <w:rsid w:val="00FC7051"/>
    <w:rsid w:val="00FC70CF"/>
    <w:rsid w:val="00FC7528"/>
    <w:rsid w:val="00FC7E26"/>
    <w:rsid w:val="00FD0572"/>
    <w:rsid w:val="00FD0B0A"/>
    <w:rsid w:val="00FD0F4B"/>
    <w:rsid w:val="00FD1148"/>
    <w:rsid w:val="00FD1264"/>
    <w:rsid w:val="00FD1295"/>
    <w:rsid w:val="00FD1A97"/>
    <w:rsid w:val="00FD1E13"/>
    <w:rsid w:val="00FD1F26"/>
    <w:rsid w:val="00FD2C93"/>
    <w:rsid w:val="00FD2D7B"/>
    <w:rsid w:val="00FD3027"/>
    <w:rsid w:val="00FD33A6"/>
    <w:rsid w:val="00FD355C"/>
    <w:rsid w:val="00FD37F6"/>
    <w:rsid w:val="00FD38DA"/>
    <w:rsid w:val="00FD3E33"/>
    <w:rsid w:val="00FD3E3B"/>
    <w:rsid w:val="00FD40CF"/>
    <w:rsid w:val="00FD419C"/>
    <w:rsid w:val="00FD4589"/>
    <w:rsid w:val="00FD4608"/>
    <w:rsid w:val="00FD473E"/>
    <w:rsid w:val="00FD4B1B"/>
    <w:rsid w:val="00FD4E62"/>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A55"/>
    <w:rsid w:val="00FD6AA2"/>
    <w:rsid w:val="00FD6F25"/>
    <w:rsid w:val="00FD7425"/>
    <w:rsid w:val="00FD7941"/>
    <w:rsid w:val="00FD7B5F"/>
    <w:rsid w:val="00FD7BAA"/>
    <w:rsid w:val="00FD7D74"/>
    <w:rsid w:val="00FD7DDE"/>
    <w:rsid w:val="00FD7DF9"/>
    <w:rsid w:val="00FD7FC9"/>
    <w:rsid w:val="00FE0001"/>
    <w:rsid w:val="00FE0564"/>
    <w:rsid w:val="00FE05F8"/>
    <w:rsid w:val="00FE0614"/>
    <w:rsid w:val="00FE098F"/>
    <w:rsid w:val="00FE0A29"/>
    <w:rsid w:val="00FE0B51"/>
    <w:rsid w:val="00FE0B78"/>
    <w:rsid w:val="00FE0BD1"/>
    <w:rsid w:val="00FE0ED4"/>
    <w:rsid w:val="00FE1643"/>
    <w:rsid w:val="00FE16D4"/>
    <w:rsid w:val="00FE18B0"/>
    <w:rsid w:val="00FE18C3"/>
    <w:rsid w:val="00FE19F0"/>
    <w:rsid w:val="00FE1C5B"/>
    <w:rsid w:val="00FE1EAB"/>
    <w:rsid w:val="00FE1EAD"/>
    <w:rsid w:val="00FE2137"/>
    <w:rsid w:val="00FE2342"/>
    <w:rsid w:val="00FE23ED"/>
    <w:rsid w:val="00FE25FA"/>
    <w:rsid w:val="00FE284B"/>
    <w:rsid w:val="00FE2924"/>
    <w:rsid w:val="00FE3004"/>
    <w:rsid w:val="00FE3465"/>
    <w:rsid w:val="00FE35A6"/>
    <w:rsid w:val="00FE3969"/>
    <w:rsid w:val="00FE3CC4"/>
    <w:rsid w:val="00FE3E10"/>
    <w:rsid w:val="00FE3EAB"/>
    <w:rsid w:val="00FE3F57"/>
    <w:rsid w:val="00FE410D"/>
    <w:rsid w:val="00FE4C02"/>
    <w:rsid w:val="00FE4C2E"/>
    <w:rsid w:val="00FE4CC9"/>
    <w:rsid w:val="00FE53D9"/>
    <w:rsid w:val="00FE58D6"/>
    <w:rsid w:val="00FE5A23"/>
    <w:rsid w:val="00FE5BE8"/>
    <w:rsid w:val="00FE5D4B"/>
    <w:rsid w:val="00FE5F2F"/>
    <w:rsid w:val="00FE5F78"/>
    <w:rsid w:val="00FE67CF"/>
    <w:rsid w:val="00FE6D09"/>
    <w:rsid w:val="00FE6D20"/>
    <w:rsid w:val="00FE6FB9"/>
    <w:rsid w:val="00FE726F"/>
    <w:rsid w:val="00FE7293"/>
    <w:rsid w:val="00FE7549"/>
    <w:rsid w:val="00FE79AA"/>
    <w:rsid w:val="00FE7BCC"/>
    <w:rsid w:val="00FE7CA0"/>
    <w:rsid w:val="00FE7FDE"/>
    <w:rsid w:val="00FF02A6"/>
    <w:rsid w:val="00FF03C0"/>
    <w:rsid w:val="00FF040F"/>
    <w:rsid w:val="00FF06B9"/>
    <w:rsid w:val="00FF0832"/>
    <w:rsid w:val="00FF0ACA"/>
    <w:rsid w:val="00FF0BD4"/>
    <w:rsid w:val="00FF0C38"/>
    <w:rsid w:val="00FF101E"/>
    <w:rsid w:val="00FF126D"/>
    <w:rsid w:val="00FF15F8"/>
    <w:rsid w:val="00FF1717"/>
    <w:rsid w:val="00FF17AC"/>
    <w:rsid w:val="00FF186A"/>
    <w:rsid w:val="00FF1AD1"/>
    <w:rsid w:val="00FF2310"/>
    <w:rsid w:val="00FF2319"/>
    <w:rsid w:val="00FF23AA"/>
    <w:rsid w:val="00FF27FB"/>
    <w:rsid w:val="00FF2885"/>
    <w:rsid w:val="00FF2E49"/>
    <w:rsid w:val="00FF2E73"/>
    <w:rsid w:val="00FF32EB"/>
    <w:rsid w:val="00FF34D1"/>
    <w:rsid w:val="00FF36B0"/>
    <w:rsid w:val="00FF3C06"/>
    <w:rsid w:val="00FF3D2F"/>
    <w:rsid w:val="00FF3F3E"/>
    <w:rsid w:val="00FF3FE2"/>
    <w:rsid w:val="00FF43DB"/>
    <w:rsid w:val="00FF45F7"/>
    <w:rsid w:val="00FF4712"/>
    <w:rsid w:val="00FF47E1"/>
    <w:rsid w:val="00FF48E5"/>
    <w:rsid w:val="00FF4AE2"/>
    <w:rsid w:val="00FF50A8"/>
    <w:rsid w:val="00FF50CA"/>
    <w:rsid w:val="00FF523B"/>
    <w:rsid w:val="00FF528F"/>
    <w:rsid w:val="00FF53E5"/>
    <w:rsid w:val="00FF54CD"/>
    <w:rsid w:val="00FF571E"/>
    <w:rsid w:val="00FF5BA3"/>
    <w:rsid w:val="00FF5BC1"/>
    <w:rsid w:val="00FF5C82"/>
    <w:rsid w:val="00FF623A"/>
    <w:rsid w:val="00FF6468"/>
    <w:rsid w:val="00FF6550"/>
    <w:rsid w:val="00FF6856"/>
    <w:rsid w:val="00FF6B40"/>
    <w:rsid w:val="00FF6BD1"/>
    <w:rsid w:val="00FF6C3A"/>
    <w:rsid w:val="00FF6C8A"/>
    <w:rsid w:val="00FF6CC0"/>
    <w:rsid w:val="00FF6EB8"/>
    <w:rsid w:val="00FF6F2C"/>
    <w:rsid w:val="00FF72C1"/>
    <w:rsid w:val="00FF7512"/>
    <w:rsid w:val="00FF7555"/>
    <w:rsid w:val="00FF7563"/>
    <w:rsid w:val="00FF7699"/>
    <w:rsid w:val="00FF7744"/>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8E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paragraph" w:customStyle="1" w:styleId="TF">
    <w:name w:val="TF"/>
    <w:basedOn w:val="TH"/>
    <w:link w:val="TFChar"/>
    <w:qFormat/>
    <w:rsid w:val="004C61A9"/>
    <w:pPr>
      <w:keepNext w:val="0"/>
      <w:spacing w:before="0" w:after="240"/>
    </w:pPr>
    <w:rPr>
      <w:rFonts w:eastAsia="MS Mincho" w:cs="Times New Roman"/>
      <w:lang w:val="en-GB"/>
    </w:rPr>
  </w:style>
  <w:style w:type="paragraph" w:styleId="ListBullet2">
    <w:name w:val="List Bullet 2"/>
    <w:basedOn w:val="Normal"/>
    <w:rsid w:val="004C61A9"/>
    <w:pPr>
      <w:numPr>
        <w:numId w:val="6"/>
      </w:numPr>
      <w:tabs>
        <w:tab w:val="clear" w:pos="643"/>
      </w:tabs>
      <w:autoSpaceDE/>
      <w:autoSpaceDN/>
      <w:adjustRightInd/>
      <w:snapToGrid/>
      <w:spacing w:after="180"/>
      <w:ind w:left="720"/>
      <w:contextualSpacing/>
      <w:jc w:val="left"/>
    </w:pPr>
    <w:rPr>
      <w:rFonts w:eastAsia="MS Mincho"/>
      <w:sz w:val="20"/>
      <w:szCs w:val="20"/>
      <w:lang w:val="en-GB"/>
    </w:rPr>
  </w:style>
  <w:style w:type="character" w:customStyle="1" w:styleId="TFChar">
    <w:name w:val="TF Char"/>
    <w:link w:val="TF"/>
    <w:qFormat/>
    <w:rsid w:val="004C61A9"/>
    <w:rPr>
      <w:rFonts w:ascii="Arial" w:eastAsia="MS Mincho" w:hAnsi="Arial"/>
      <w:b/>
      <w:lang w:val="en-GB"/>
    </w:rPr>
  </w:style>
  <w:style w:type="paragraph" w:customStyle="1" w:styleId="NO">
    <w:name w:val="NO"/>
    <w:basedOn w:val="Normal"/>
    <w:link w:val="NOChar"/>
    <w:qFormat/>
    <w:rsid w:val="004C61A9"/>
    <w:pPr>
      <w:keepLines/>
      <w:autoSpaceDE/>
      <w:autoSpaceDN/>
      <w:adjustRightInd/>
      <w:snapToGrid/>
      <w:spacing w:after="180"/>
      <w:ind w:left="1135" w:hanging="851"/>
      <w:jc w:val="left"/>
    </w:pPr>
    <w:rPr>
      <w:rFonts w:eastAsia="MS Mincho"/>
      <w:sz w:val="20"/>
      <w:szCs w:val="20"/>
      <w:lang w:val="en-GB"/>
    </w:rPr>
  </w:style>
  <w:style w:type="paragraph" w:customStyle="1" w:styleId="B3">
    <w:name w:val="B3"/>
    <w:basedOn w:val="Normal"/>
    <w:rsid w:val="004C61A9"/>
    <w:pPr>
      <w:autoSpaceDE/>
      <w:autoSpaceDN/>
      <w:adjustRightInd/>
      <w:snapToGrid/>
      <w:spacing w:after="180"/>
      <w:ind w:left="1135" w:hanging="284"/>
      <w:jc w:val="left"/>
    </w:pPr>
    <w:rPr>
      <w:rFonts w:eastAsia="MS Mincho"/>
      <w:sz w:val="20"/>
      <w:szCs w:val="20"/>
      <w:lang w:val="en-GB"/>
    </w:rPr>
  </w:style>
  <w:style w:type="character" w:customStyle="1" w:styleId="NOChar">
    <w:name w:val="NO Char"/>
    <w:link w:val="NO"/>
    <w:qFormat/>
    <w:rsid w:val="004C61A9"/>
    <w:rPr>
      <w:rFonts w:eastAsia="MS Mincho"/>
      <w:lang w:val="en-GB"/>
    </w:rPr>
  </w:style>
  <w:style w:type="paragraph" w:customStyle="1" w:styleId="B4">
    <w:name w:val="B4"/>
    <w:basedOn w:val="Normal"/>
    <w:rsid w:val="004C61A9"/>
    <w:pPr>
      <w:autoSpaceDE/>
      <w:autoSpaceDN/>
      <w:adjustRightInd/>
      <w:snapToGrid/>
      <w:spacing w:after="180"/>
      <w:ind w:left="1418" w:hanging="284"/>
      <w:jc w:val="left"/>
    </w:pPr>
    <w:rPr>
      <w:rFonts w:eastAsia="MS Mincho"/>
      <w:sz w:val="20"/>
      <w:szCs w:val="20"/>
      <w:lang w:val="en-GB"/>
    </w:rPr>
  </w:style>
  <w:style w:type="table" w:styleId="GridTable4-Accent1">
    <w:name w:val="Grid Table 4 Accent 1"/>
    <w:basedOn w:val="TableNormal"/>
    <w:uiPriority w:val="49"/>
    <w:rsid w:val="000261E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EmailDiscussion">
    <w:name w:val="EmailDiscussion"/>
    <w:basedOn w:val="Normal"/>
    <w:next w:val="Normal"/>
    <w:link w:val="EmailDiscussionChar"/>
    <w:qFormat/>
    <w:rsid w:val="00404A8B"/>
    <w:pPr>
      <w:numPr>
        <w:numId w:val="10"/>
      </w:numPr>
      <w:autoSpaceDE/>
      <w:autoSpaceDN/>
      <w:adjustRightInd/>
      <w:snapToGrid/>
      <w:spacing w:before="40" w:after="0"/>
      <w:jc w:val="left"/>
    </w:pPr>
    <w:rPr>
      <w:rFonts w:ascii="Arial" w:eastAsia="MS Mincho" w:hAnsi="Arial"/>
      <w:b/>
      <w:sz w:val="20"/>
      <w:szCs w:val="24"/>
      <w:lang w:val="en-GB" w:eastAsia="en-GB"/>
    </w:rPr>
  </w:style>
  <w:style w:type="character" w:customStyle="1" w:styleId="EmailDiscussionChar">
    <w:name w:val="EmailDiscussion Char"/>
    <w:link w:val="EmailDiscussion"/>
    <w:qFormat/>
    <w:rsid w:val="00404A8B"/>
    <w:rPr>
      <w:rFonts w:ascii="Arial" w:eastAsia="MS Mincho" w:hAnsi="Arial"/>
      <w:b/>
      <w:szCs w:val="24"/>
      <w:lang w:val="en-GB" w:eastAsia="en-GB"/>
    </w:rPr>
  </w:style>
  <w:style w:type="paragraph" w:customStyle="1" w:styleId="EmailDiscussion2">
    <w:name w:val="EmailDiscussion2"/>
    <w:basedOn w:val="Normal"/>
    <w:uiPriority w:val="99"/>
    <w:qFormat/>
    <w:rsid w:val="00404A8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Obs-prop">
    <w:name w:val="Obs-prop"/>
    <w:basedOn w:val="Normal"/>
    <w:next w:val="Normal"/>
    <w:qFormat/>
    <w:rsid w:val="00133DF5"/>
    <w:pPr>
      <w:suppressAutoHyphens/>
      <w:autoSpaceDE/>
      <w:autoSpaceDN/>
      <w:adjustRightInd/>
      <w:snapToGrid/>
      <w:spacing w:before="120" w:after="160"/>
      <w:jc w:val="left"/>
    </w:pPr>
    <w:rPr>
      <w:rFonts w:ascii="Times" w:eastAsiaTheme="minorHAnsi" w:hAnsi="Times" w:cstheme="minorBidi"/>
      <w:b/>
      <w:bCs/>
      <w:sz w:val="20"/>
      <w:lang w:val="en-GB"/>
    </w:rPr>
  </w:style>
  <w:style w:type="paragraph" w:customStyle="1" w:styleId="Comments">
    <w:name w:val="Comments"/>
    <w:basedOn w:val="Normal"/>
    <w:link w:val="CommentsChar"/>
    <w:qFormat/>
    <w:rsid w:val="00FB3701"/>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FB3701"/>
    <w:rPr>
      <w:rFonts w:ascii="Arial" w:eastAsia="MS Mincho" w:hAnsi="Arial"/>
      <w:i/>
      <w:noProof/>
      <w:sz w:val="18"/>
      <w:szCs w:val="24"/>
      <w:lang w:val="en-GB" w:eastAsia="en-GB"/>
    </w:rPr>
  </w:style>
  <w:style w:type="paragraph" w:customStyle="1" w:styleId="Doc-text2">
    <w:name w:val="Doc-text2"/>
    <w:basedOn w:val="Normal"/>
    <w:link w:val="Doc-text2Char"/>
    <w:qFormat/>
    <w:rsid w:val="00431B7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31B7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86270949">
      <w:bodyDiv w:val="1"/>
      <w:marLeft w:val="0"/>
      <w:marRight w:val="0"/>
      <w:marTop w:val="0"/>
      <w:marBottom w:val="0"/>
      <w:divBdr>
        <w:top w:val="none" w:sz="0" w:space="0" w:color="auto"/>
        <w:left w:val="none" w:sz="0" w:space="0" w:color="auto"/>
        <w:bottom w:val="none" w:sz="0" w:space="0" w:color="auto"/>
        <w:right w:val="none" w:sz="0" w:space="0" w:color="auto"/>
      </w:divBdr>
      <w:divsChild>
        <w:div w:id="1483694027">
          <w:marLeft w:val="0"/>
          <w:marRight w:val="0"/>
          <w:marTop w:val="0"/>
          <w:marBottom w:val="120"/>
          <w:divBdr>
            <w:top w:val="none" w:sz="0" w:space="0" w:color="auto"/>
            <w:left w:val="none" w:sz="0" w:space="0" w:color="auto"/>
            <w:bottom w:val="none" w:sz="0" w:space="0" w:color="auto"/>
            <w:right w:val="none" w:sz="0" w:space="0" w:color="auto"/>
          </w:divBdr>
        </w:div>
      </w:divsChild>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29592519">
      <w:bodyDiv w:val="1"/>
      <w:marLeft w:val="0"/>
      <w:marRight w:val="0"/>
      <w:marTop w:val="0"/>
      <w:marBottom w:val="0"/>
      <w:divBdr>
        <w:top w:val="none" w:sz="0" w:space="0" w:color="auto"/>
        <w:left w:val="none" w:sz="0" w:space="0" w:color="auto"/>
        <w:bottom w:val="none" w:sz="0" w:space="0" w:color="auto"/>
        <w:right w:val="none" w:sz="0" w:space="0" w:color="auto"/>
      </w:divBdr>
      <w:divsChild>
        <w:div w:id="1390497667">
          <w:marLeft w:val="360"/>
          <w:marRight w:val="0"/>
          <w:marTop w:val="0"/>
          <w:marBottom w:val="0"/>
          <w:divBdr>
            <w:top w:val="none" w:sz="0" w:space="0" w:color="auto"/>
            <w:left w:val="none" w:sz="0" w:space="0" w:color="auto"/>
            <w:bottom w:val="none" w:sz="0" w:space="0" w:color="auto"/>
            <w:right w:val="none" w:sz="0" w:space="0" w:color="auto"/>
          </w:divBdr>
        </w:div>
        <w:div w:id="1270964523">
          <w:marLeft w:val="360"/>
          <w:marRight w:val="0"/>
          <w:marTop w:val="0"/>
          <w:marBottom w:val="0"/>
          <w:divBdr>
            <w:top w:val="none" w:sz="0" w:space="0" w:color="auto"/>
            <w:left w:val="none" w:sz="0" w:space="0" w:color="auto"/>
            <w:bottom w:val="none" w:sz="0" w:space="0" w:color="auto"/>
            <w:right w:val="none" w:sz="0" w:space="0" w:color="auto"/>
          </w:divBdr>
        </w:div>
        <w:div w:id="434178651">
          <w:marLeft w:val="360"/>
          <w:marRight w:val="0"/>
          <w:marTop w:val="0"/>
          <w:marBottom w:val="0"/>
          <w:divBdr>
            <w:top w:val="none" w:sz="0" w:space="0" w:color="auto"/>
            <w:left w:val="none" w:sz="0" w:space="0" w:color="auto"/>
            <w:bottom w:val="none" w:sz="0" w:space="0" w:color="auto"/>
            <w:right w:val="none" w:sz="0" w:space="0" w:color="auto"/>
          </w:divBdr>
        </w:div>
        <w:div w:id="1902015483">
          <w:marLeft w:val="36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08374628">
      <w:bodyDiv w:val="1"/>
      <w:marLeft w:val="0"/>
      <w:marRight w:val="0"/>
      <w:marTop w:val="0"/>
      <w:marBottom w:val="0"/>
      <w:divBdr>
        <w:top w:val="none" w:sz="0" w:space="0" w:color="auto"/>
        <w:left w:val="none" w:sz="0" w:space="0" w:color="auto"/>
        <w:bottom w:val="none" w:sz="0" w:space="0" w:color="auto"/>
        <w:right w:val="none" w:sz="0" w:space="0" w:color="auto"/>
      </w:divBdr>
      <w:divsChild>
        <w:div w:id="525674673">
          <w:marLeft w:val="720"/>
          <w:marRight w:val="0"/>
          <w:marTop w:val="0"/>
          <w:marBottom w:val="120"/>
          <w:divBdr>
            <w:top w:val="none" w:sz="0" w:space="0" w:color="auto"/>
            <w:left w:val="none" w:sz="0" w:space="0" w:color="auto"/>
            <w:bottom w:val="none" w:sz="0" w:space="0" w:color="auto"/>
            <w:right w:val="none" w:sz="0" w:space="0" w:color="auto"/>
          </w:divBdr>
        </w:div>
        <w:div w:id="1098479779">
          <w:marLeft w:val="720"/>
          <w:marRight w:val="0"/>
          <w:marTop w:val="0"/>
          <w:marBottom w:val="12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01058285">
      <w:bodyDiv w:val="1"/>
      <w:marLeft w:val="0"/>
      <w:marRight w:val="0"/>
      <w:marTop w:val="0"/>
      <w:marBottom w:val="0"/>
      <w:divBdr>
        <w:top w:val="none" w:sz="0" w:space="0" w:color="auto"/>
        <w:left w:val="none" w:sz="0" w:space="0" w:color="auto"/>
        <w:bottom w:val="none" w:sz="0" w:space="0" w:color="auto"/>
        <w:right w:val="none" w:sz="0" w:space="0" w:color="auto"/>
      </w:divBdr>
      <w:divsChild>
        <w:div w:id="182086790">
          <w:marLeft w:val="360"/>
          <w:marRight w:val="0"/>
          <w:marTop w:val="0"/>
          <w:marBottom w:val="0"/>
          <w:divBdr>
            <w:top w:val="none" w:sz="0" w:space="0" w:color="auto"/>
            <w:left w:val="none" w:sz="0" w:space="0" w:color="auto"/>
            <w:bottom w:val="none" w:sz="0" w:space="0" w:color="auto"/>
            <w:right w:val="none" w:sz="0" w:space="0" w:color="auto"/>
          </w:divBdr>
        </w:div>
        <w:div w:id="487791614">
          <w:marLeft w:val="360"/>
          <w:marRight w:val="0"/>
          <w:marTop w:val="0"/>
          <w:marBottom w:val="0"/>
          <w:divBdr>
            <w:top w:val="none" w:sz="0" w:space="0" w:color="auto"/>
            <w:left w:val="none" w:sz="0" w:space="0" w:color="auto"/>
            <w:bottom w:val="none" w:sz="0" w:space="0" w:color="auto"/>
            <w:right w:val="none" w:sz="0" w:space="0" w:color="auto"/>
          </w:divBdr>
        </w:div>
        <w:div w:id="541945758">
          <w:marLeft w:val="360"/>
          <w:marRight w:val="0"/>
          <w:marTop w:val="0"/>
          <w:marBottom w:val="0"/>
          <w:divBdr>
            <w:top w:val="none" w:sz="0" w:space="0" w:color="auto"/>
            <w:left w:val="none" w:sz="0" w:space="0" w:color="auto"/>
            <w:bottom w:val="none" w:sz="0" w:space="0" w:color="auto"/>
            <w:right w:val="none" w:sz="0" w:space="0" w:color="auto"/>
          </w:divBdr>
        </w:div>
        <w:div w:id="2046102933">
          <w:marLeft w:val="360"/>
          <w:marRight w:val="0"/>
          <w:marTop w:val="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31587170">
      <w:bodyDiv w:val="1"/>
      <w:marLeft w:val="0"/>
      <w:marRight w:val="0"/>
      <w:marTop w:val="0"/>
      <w:marBottom w:val="0"/>
      <w:divBdr>
        <w:top w:val="none" w:sz="0" w:space="0" w:color="auto"/>
        <w:left w:val="none" w:sz="0" w:space="0" w:color="auto"/>
        <w:bottom w:val="none" w:sz="0" w:space="0" w:color="auto"/>
        <w:right w:val="none" w:sz="0" w:space="0" w:color="auto"/>
      </w:divBdr>
      <w:divsChild>
        <w:div w:id="1432701444">
          <w:marLeft w:val="360"/>
          <w:marRight w:val="0"/>
          <w:marTop w:val="0"/>
          <w:marBottom w:val="0"/>
          <w:divBdr>
            <w:top w:val="none" w:sz="0" w:space="0" w:color="auto"/>
            <w:left w:val="none" w:sz="0" w:space="0" w:color="auto"/>
            <w:bottom w:val="none" w:sz="0" w:space="0" w:color="auto"/>
            <w:right w:val="none" w:sz="0" w:space="0" w:color="auto"/>
          </w:divBdr>
        </w:div>
        <w:div w:id="382292051">
          <w:marLeft w:val="360"/>
          <w:marRight w:val="0"/>
          <w:marTop w:val="0"/>
          <w:marBottom w:val="0"/>
          <w:divBdr>
            <w:top w:val="none" w:sz="0" w:space="0" w:color="auto"/>
            <w:left w:val="none" w:sz="0" w:space="0" w:color="auto"/>
            <w:bottom w:val="none" w:sz="0" w:space="0" w:color="auto"/>
            <w:right w:val="none" w:sz="0" w:space="0" w:color="auto"/>
          </w:divBdr>
        </w:div>
        <w:div w:id="519399043">
          <w:marLeft w:val="360"/>
          <w:marRight w:val="0"/>
          <w:marTop w:val="0"/>
          <w:marBottom w:val="0"/>
          <w:divBdr>
            <w:top w:val="none" w:sz="0" w:space="0" w:color="auto"/>
            <w:left w:val="none" w:sz="0" w:space="0" w:color="auto"/>
            <w:bottom w:val="none" w:sz="0" w:space="0" w:color="auto"/>
            <w:right w:val="none" w:sz="0" w:space="0" w:color="auto"/>
          </w:divBdr>
        </w:div>
        <w:div w:id="953290817">
          <w:marLeft w:val="360"/>
          <w:marRight w:val="0"/>
          <w:marTop w:val="0"/>
          <w:marBottom w:val="0"/>
          <w:divBdr>
            <w:top w:val="none" w:sz="0" w:space="0" w:color="auto"/>
            <w:left w:val="none" w:sz="0" w:space="0" w:color="auto"/>
            <w:bottom w:val="none" w:sz="0" w:space="0" w:color="auto"/>
            <w:right w:val="none" w:sz="0" w:space="0" w:color="auto"/>
          </w:divBdr>
        </w:div>
      </w:divsChild>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5104602">
      <w:bodyDiv w:val="1"/>
      <w:marLeft w:val="0"/>
      <w:marRight w:val="0"/>
      <w:marTop w:val="0"/>
      <w:marBottom w:val="0"/>
      <w:divBdr>
        <w:top w:val="none" w:sz="0" w:space="0" w:color="auto"/>
        <w:left w:val="none" w:sz="0" w:space="0" w:color="auto"/>
        <w:bottom w:val="none" w:sz="0" w:space="0" w:color="auto"/>
        <w:right w:val="none" w:sz="0" w:space="0" w:color="auto"/>
      </w:divBdr>
      <w:divsChild>
        <w:div w:id="1156604860">
          <w:marLeft w:val="360"/>
          <w:marRight w:val="0"/>
          <w:marTop w:val="0"/>
          <w:marBottom w:val="0"/>
          <w:divBdr>
            <w:top w:val="none" w:sz="0" w:space="0" w:color="auto"/>
            <w:left w:val="none" w:sz="0" w:space="0" w:color="auto"/>
            <w:bottom w:val="none" w:sz="0" w:space="0" w:color="auto"/>
            <w:right w:val="none" w:sz="0" w:space="0" w:color="auto"/>
          </w:divBdr>
        </w:div>
        <w:div w:id="55445230">
          <w:marLeft w:val="360"/>
          <w:marRight w:val="0"/>
          <w:marTop w:val="0"/>
          <w:marBottom w:val="0"/>
          <w:divBdr>
            <w:top w:val="none" w:sz="0" w:space="0" w:color="auto"/>
            <w:left w:val="none" w:sz="0" w:space="0" w:color="auto"/>
            <w:bottom w:val="none" w:sz="0" w:space="0" w:color="auto"/>
            <w:right w:val="none" w:sz="0" w:space="0" w:color="auto"/>
          </w:divBdr>
        </w:div>
        <w:div w:id="1631666558">
          <w:marLeft w:val="360"/>
          <w:marRight w:val="0"/>
          <w:marTop w:val="0"/>
          <w:marBottom w:val="0"/>
          <w:divBdr>
            <w:top w:val="none" w:sz="0" w:space="0" w:color="auto"/>
            <w:left w:val="none" w:sz="0" w:space="0" w:color="auto"/>
            <w:bottom w:val="none" w:sz="0" w:space="0" w:color="auto"/>
            <w:right w:val="none" w:sz="0" w:space="0" w:color="auto"/>
          </w:divBdr>
        </w:div>
        <w:div w:id="547422270">
          <w:marLeft w:val="360"/>
          <w:marRight w:val="0"/>
          <w:marTop w:val="0"/>
          <w:marBottom w:val="0"/>
          <w:divBdr>
            <w:top w:val="none" w:sz="0" w:space="0" w:color="auto"/>
            <w:left w:val="none" w:sz="0" w:space="0" w:color="auto"/>
            <w:bottom w:val="none" w:sz="0" w:space="0" w:color="auto"/>
            <w:right w:val="none" w:sz="0" w:space="0" w:color="auto"/>
          </w:divBdr>
        </w:div>
      </w:divsChild>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8</Pages>
  <Words>3542</Words>
  <Characters>19692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230</cp:revision>
  <cp:lastPrinted>2007-06-18T22:08:00Z</cp:lastPrinted>
  <dcterms:created xsi:type="dcterms:W3CDTF">2024-11-01T14:34:00Z</dcterms:created>
  <dcterms:modified xsi:type="dcterms:W3CDTF">2024-11-08T03:39:00Z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